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50B351" w14:textId="38E1E66A" w:rsidR="00EA01C3" w:rsidRDefault="00E620DA">
      <w:pPr>
        <w:sectPr w:rsidR="00EA01C3" w:rsidSect="00EA01C3">
          <w:headerReference w:type="default" r:id="rId11"/>
          <w:footerReference w:type="default" r:id="rId12"/>
          <w:headerReference w:type="first" r:id="rId13"/>
          <w:footerReference w:type="first" r:id="rId14"/>
          <w:pgSz w:w="12240" w:h="15840"/>
          <w:pgMar w:top="1440" w:right="1440" w:bottom="1440" w:left="1440" w:header="720" w:footer="720" w:gutter="0"/>
          <w:pgNumType w:fmt="lowerRoman" w:start="1"/>
          <w:cols w:space="720"/>
          <w:docGrid w:linePitch="360"/>
        </w:sectPr>
      </w:pPr>
      <w:r>
        <w:rPr>
          <w:noProof/>
        </w:rPr>
        <w:drawing>
          <wp:anchor distT="0" distB="0" distL="114300" distR="114300" simplePos="0" relativeHeight="251655168" behindDoc="1" locked="0" layoutInCell="1" allowOverlap="1" wp14:anchorId="330912FC" wp14:editId="1CCF0360">
            <wp:simplePos x="0" y="0"/>
            <wp:positionH relativeFrom="margin">
              <wp:align>center</wp:align>
            </wp:positionH>
            <wp:positionV relativeFrom="margin">
              <wp:align>center</wp:align>
            </wp:positionV>
            <wp:extent cx="8302752" cy="10588752"/>
            <wp:effectExtent l="0" t="0" r="0" b="0"/>
            <wp:wrapNone/>
            <wp:docPr id="3" name="Picture 6" descr="A cover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6" descr="A cover of a book&#10;&#10;Description automatically generated"/>
                    <pic:cNvPicPr/>
                  </pic:nvPicPr>
                  <pic:blipFill>
                    <a:blip r:embed="rId15" cstate="screen">
                      <a:extLst>
                        <a:ext uri="{28A0092B-C50C-407E-A947-70E740481C1C}">
                          <a14:useLocalDpi xmlns:a14="http://schemas.microsoft.com/office/drawing/2010/main"/>
                        </a:ext>
                      </a:extLst>
                    </a:blip>
                    <a:stretch>
                      <a:fillRect/>
                    </a:stretch>
                  </pic:blipFill>
                  <pic:spPr>
                    <a:xfrm>
                      <a:off x="0" y="0"/>
                      <a:ext cx="8302752" cy="10588752"/>
                    </a:xfrm>
                    <a:prstGeom prst="rect">
                      <a:avLst/>
                    </a:prstGeom>
                  </pic:spPr>
                </pic:pic>
              </a:graphicData>
            </a:graphic>
            <wp14:sizeRelH relativeFrom="margin">
              <wp14:pctWidth>0</wp14:pctWidth>
            </wp14:sizeRelH>
            <wp14:sizeRelV relativeFrom="margin">
              <wp14:pctHeight>0</wp14:pctHeight>
            </wp14:sizeRelV>
          </wp:anchor>
        </w:drawing>
      </w:r>
      <w:r w:rsidR="00053CB4">
        <w:rPr>
          <w:noProof/>
        </w:rPr>
        <mc:AlternateContent>
          <mc:Choice Requires="wps">
            <w:drawing>
              <wp:anchor distT="0" distB="0" distL="114300" distR="114300" simplePos="0" relativeHeight="251657216" behindDoc="0" locked="0" layoutInCell="1" allowOverlap="1" wp14:anchorId="46C6BF45" wp14:editId="4F20D03F">
                <wp:simplePos x="0" y="0"/>
                <wp:positionH relativeFrom="page">
                  <wp:posOffset>8255</wp:posOffset>
                </wp:positionH>
                <wp:positionV relativeFrom="paragraph">
                  <wp:posOffset>4180840</wp:posOffset>
                </wp:positionV>
                <wp:extent cx="7753350" cy="4979670"/>
                <wp:effectExtent l="0" t="0" r="0" b="0"/>
                <wp:wrapNone/>
                <wp:docPr id="203476475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355304A" id="Rectangle 5" o:spid="_x0000_s1026" style="position:absolute;margin-left:.65pt;margin-top:329.2pt;width:610.5pt;height:392.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" fillcolor="white [3212]" strokecolor="white [3212]" strokeweight="1pt">
                <v:path arrowok="t"/>
                <w10:wrap anchorx="page"/>
              </v:rect>
            </w:pict>
          </mc:Fallback>
        </mc:AlternateContent>
      </w:r>
      <w:r w:rsidR="00EA01C3">
        <w:rPr>
          <w:noProof/>
        </w:rPr>
        <w:drawing>
          <wp:anchor distT="0" distB="0" distL="114300" distR="114300" simplePos="0" relativeHeight="251656192" behindDoc="0" locked="0" layoutInCell="1" allowOverlap="1" wp14:anchorId="12E90B1E" wp14:editId="4CC13B36">
            <wp:simplePos x="0" y="0"/>
            <wp:positionH relativeFrom="column">
              <wp:posOffset>-461645</wp:posOffset>
            </wp:positionH>
            <wp:positionV relativeFrom="paragraph">
              <wp:posOffset>7525385</wp:posOffset>
            </wp:positionV>
            <wp:extent cx="2697480" cy="85953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6">
                      <a:extLst>
                        <a:ext uri="{28A0092B-C50C-407E-A947-70E740481C1C}">
                          <a14:useLocalDpi xmlns:a14="http://schemas.microsoft.com/office/drawing/2010/main" val="0"/>
                        </a:ext>
                      </a:extLst>
                    </a:blip>
                    <a:stretch>
                      <a:fillRect/>
                    </a:stretch>
                  </pic:blipFill>
                  <pic:spPr>
                    <a:xfrm>
                      <a:off x="0" y="0"/>
                      <a:ext cx="2697480" cy="859536"/>
                    </a:xfrm>
                    <a:prstGeom prst="rect">
                      <a:avLst/>
                    </a:prstGeom>
                  </pic:spPr>
                </pic:pic>
              </a:graphicData>
            </a:graphic>
            <wp14:sizeRelH relativeFrom="page">
              <wp14:pctWidth>0</wp14:pctWidth>
            </wp14:sizeRelH>
            <wp14:sizeRelV relativeFrom="page">
              <wp14:pctHeight>0</wp14:pctHeight>
            </wp14:sizeRelV>
          </wp:anchor>
        </w:drawing>
      </w:r>
      <w:r w:rsidR="00053CB4">
        <w:rPr>
          <w:noProof/>
        </w:rPr>
        <mc:AlternateContent>
          <mc:Choice Requires="wps">
            <w:drawing>
              <wp:anchor distT="0" distB="0" distL="114300" distR="114300" simplePos="0" relativeHeight="251659264" behindDoc="0" locked="0" layoutInCell="1" allowOverlap="1" wp14:anchorId="12D0429D" wp14:editId="2B21F3AF">
                <wp:simplePos x="0" y="0"/>
                <wp:positionH relativeFrom="margin">
                  <wp:posOffset>-466725</wp:posOffset>
                </wp:positionH>
                <wp:positionV relativeFrom="paragraph">
                  <wp:posOffset>7656830</wp:posOffset>
                </wp:positionV>
                <wp:extent cx="6858000" cy="876300"/>
                <wp:effectExtent l="0" t="0" r="0" b="0"/>
                <wp:wrapNone/>
                <wp:docPr id="11773267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876300"/>
                        </a:xfrm>
                        <a:prstGeom prst="rect">
                          <a:avLst/>
                        </a:prstGeom>
                        <a:noFill/>
                        <a:ln w="6350">
                          <a:noFill/>
                        </a:ln>
                      </wps:spPr>
                      <wps:txbx>
                        <w:txbxContent>
                          <w:p w14:paraId="551BD836" w14:textId="593A6433"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EA01C3">
                              <w:rPr>
                                <w:rFonts w:ascii="Franklin Gothic Medium Cond" w:hAnsi="Franklin Gothic Medium Cond"/>
                                <w:color w:val="A6A6A6" w:themeColor="background1" w:themeShade="A6"/>
                                <w:sz w:val="52"/>
                                <w:szCs w:val="52"/>
                              </w:rPr>
                              <w:t>August</w:t>
                            </w:r>
                            <w:r w:rsidR="008F3E34">
                              <w:rPr>
                                <w:rFonts w:ascii="Franklin Gothic Medium Cond" w:hAnsi="Franklin Gothic Medium Cond"/>
                                <w:color w:val="A6A6A6" w:themeColor="background1" w:themeShade="A6"/>
                                <w:sz w:val="52"/>
                                <w:szCs w:val="52"/>
                              </w:rPr>
                              <w:t xml:space="preserve"> 2023</w:t>
                            </w:r>
                          </w:p>
                          <w:p w14:paraId="28428422" w14:textId="3729113D"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EA01C3">
                              <w:rPr>
                                <w:rFonts w:ascii="Franklin Gothic Book" w:hAnsi="Franklin Gothic Book"/>
                                <w:color w:val="A6A6A6" w:themeColor="background1" w:themeShade="A6"/>
                                <w:sz w:val="36"/>
                                <w:szCs w:val="52"/>
                              </w:rPr>
                              <w:t>3</w:t>
                            </w:r>
                            <w:r w:rsidR="00CA6775">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D0429D" id="_x0000_t202" coordsize="21600,21600" o:spt="202" path="m,l,21600r21600,l21600,xe">
                <v:stroke joinstyle="miter"/>
                <v:path gradientshapeok="t" o:connecttype="rect"/>
              </v:shapetype>
              <v:shape id="Text Box 4" o:spid="_x0000_s1026" type="#_x0000_t202" style="position:absolute;margin-left:-36.75pt;margin-top:602.9pt;width:540pt;height:6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" filled="f" stroked="f" strokeweight=".5pt">
                <v:textbox>
                  <w:txbxContent>
                    <w:p w14:paraId="551BD836" w14:textId="593A6433" w:rsidR="00725C65" w:rsidRDefault="00CA6775"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 xml:space="preserve">DRAFT </w:t>
                      </w:r>
                      <w:r w:rsidR="00EA01C3">
                        <w:rPr>
                          <w:rFonts w:ascii="Franklin Gothic Medium Cond" w:hAnsi="Franklin Gothic Medium Cond"/>
                          <w:color w:val="A6A6A6" w:themeColor="background1" w:themeShade="A6"/>
                          <w:sz w:val="52"/>
                          <w:szCs w:val="52"/>
                        </w:rPr>
                        <w:t>August</w:t>
                      </w:r>
                      <w:r w:rsidR="008F3E34">
                        <w:rPr>
                          <w:rFonts w:ascii="Franklin Gothic Medium Cond" w:hAnsi="Franklin Gothic Medium Cond"/>
                          <w:color w:val="A6A6A6" w:themeColor="background1" w:themeShade="A6"/>
                          <w:sz w:val="52"/>
                          <w:szCs w:val="52"/>
                        </w:rPr>
                        <w:t xml:space="preserve"> 2023</w:t>
                      </w:r>
                    </w:p>
                    <w:p w14:paraId="28428422" w14:textId="3729113D" w:rsidR="00725C65" w:rsidRPr="00C873ED" w:rsidRDefault="00725C65"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EA01C3">
                        <w:rPr>
                          <w:rFonts w:ascii="Franklin Gothic Book" w:hAnsi="Franklin Gothic Book"/>
                          <w:color w:val="A6A6A6" w:themeColor="background1" w:themeShade="A6"/>
                          <w:sz w:val="36"/>
                          <w:szCs w:val="52"/>
                        </w:rPr>
                        <w:t>3</w:t>
                      </w:r>
                      <w:r w:rsidR="00CA6775">
                        <w:rPr>
                          <w:rFonts w:ascii="Franklin Gothic Book" w:hAnsi="Franklin Gothic Book"/>
                          <w:color w:val="A6A6A6" w:themeColor="background1" w:themeShade="A6"/>
                          <w:sz w:val="36"/>
                          <w:szCs w:val="52"/>
                        </w:rPr>
                        <w:t>.0</w:t>
                      </w:r>
                    </w:p>
                  </w:txbxContent>
                </v:textbox>
                <w10:wrap anchorx="margin"/>
              </v:shape>
            </w:pict>
          </mc:Fallback>
        </mc:AlternateContent>
      </w:r>
      <w:r w:rsidR="00053CB4">
        <w:rPr>
          <w:noProof/>
        </w:rPr>
        <mc:AlternateContent>
          <mc:Choice Requires="wps">
            <w:drawing>
              <wp:anchor distT="0" distB="0" distL="114300" distR="114300" simplePos="0" relativeHeight="251658240" behindDoc="0" locked="0" layoutInCell="1" allowOverlap="1" wp14:anchorId="2BB253F0" wp14:editId="6D2F31DA">
                <wp:simplePos x="0" y="0"/>
                <wp:positionH relativeFrom="margin">
                  <wp:posOffset>-466725</wp:posOffset>
                </wp:positionH>
                <wp:positionV relativeFrom="paragraph">
                  <wp:posOffset>4410075</wp:posOffset>
                </wp:positionV>
                <wp:extent cx="6858000" cy="1619250"/>
                <wp:effectExtent l="0" t="0" r="0" b="0"/>
                <wp:wrapNone/>
                <wp:docPr id="6816337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58000" cy="1619250"/>
                        </a:xfrm>
                        <a:prstGeom prst="rect">
                          <a:avLst/>
                        </a:prstGeom>
                        <a:noFill/>
                        <a:ln w="6350">
                          <a:noFill/>
                        </a:ln>
                      </wps:spPr>
                      <wps:txb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BB253F0" id="Text Box 3" o:spid="_x0000_s1027" type="#_x0000_t202" style="position:absolute;margin-left:-36.75pt;margin-top:347.25pt;width:540pt;height:127.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" filled="f" stroked="f" strokeweight=".5pt">
                <v:textbox>
                  <w:txbxContent>
                    <w:p w14:paraId="4B0AFBD0" w14:textId="77777777" w:rsidR="00725C65" w:rsidRDefault="00725C65">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7F6B3B11" w14:textId="3F69B803" w:rsidR="00725C65" w:rsidRPr="00C873ED" w:rsidRDefault="009920EB">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Palo Duro</w:t>
                      </w:r>
                      <w:r w:rsidR="00725C65" w:rsidRPr="00110DDF">
                        <w:rPr>
                          <w:rFonts w:ascii="Franklin Gothic Medium Cond" w:hAnsi="Franklin Gothic Medium Cond"/>
                          <w:color w:val="4472C4" w:themeColor="accent1"/>
                          <w:sz w:val="52"/>
                          <w:szCs w:val="52"/>
                        </w:rPr>
                        <w:t xml:space="preserve"> (</w:t>
                      </w:r>
                      <w:r w:rsidR="000D379C">
                        <w:rPr>
                          <w:rFonts w:ascii="Franklin Gothic Medium Cond" w:hAnsi="Franklin Gothic Medium Cond"/>
                          <w:color w:val="4472C4" w:themeColor="accent1"/>
                          <w:sz w:val="52"/>
                          <w:szCs w:val="52"/>
                        </w:rPr>
                        <w:t xml:space="preserve">HUC8 </w:t>
                      </w:r>
                      <w:r w:rsidRPr="009920EB">
                        <w:rPr>
                          <w:rFonts w:ascii="Franklin Gothic Medium Cond" w:hAnsi="Franklin Gothic Medium Cond"/>
                          <w:color w:val="4472C4" w:themeColor="accent1"/>
                          <w:sz w:val="52"/>
                          <w:szCs w:val="52"/>
                        </w:rPr>
                        <w:t>11120102</w:t>
                      </w:r>
                      <w:r w:rsidR="00725C65" w:rsidRPr="00110DDF">
                        <w:rPr>
                          <w:rFonts w:ascii="Franklin Gothic Medium Cond" w:hAnsi="Franklin Gothic Medium Cond"/>
                          <w:color w:val="4472C4" w:themeColor="accent1"/>
                          <w:sz w:val="52"/>
                          <w:szCs w:val="52"/>
                        </w:rPr>
                        <w:t>)</w:t>
                      </w:r>
                    </w:p>
                  </w:txbxContent>
                </v:textbox>
                <w10:wrap anchorx="margin"/>
              </v:shape>
            </w:pict>
          </mc:Fallback>
        </mc:AlternateContent>
      </w:r>
      <w:commentRangeStart w:id="0"/>
      <w:commentRangeStart w:id="1"/>
      <w:commentRangeEnd w:id="0"/>
      <w:r w:rsidR="00556C1A">
        <w:rPr>
          <w:rStyle w:val="CommentReference"/>
        </w:rPr>
        <w:commentReference w:id="0"/>
      </w:r>
      <w:commentRangeEnd w:id="1"/>
      <w:r w:rsidR="00A05695">
        <w:rPr>
          <w:rStyle w:val="CommentReference"/>
        </w:rPr>
        <w:commentReference w:id="1"/>
      </w:r>
      <w:r w:rsidR="00C873ED">
        <w:br w:type="page"/>
      </w:r>
    </w:p>
    <w:p w14:paraId="075FC0D0" w14:textId="0030EBD7" w:rsidR="00C873ED" w:rsidRDefault="00053CB4">
      <w:r>
        <w:rPr>
          <w:noProof/>
        </w:rPr>
        <w:lastRenderedPageBreak/>
        <mc:AlternateContent>
          <mc:Choice Requires="wps">
            <w:drawing>
              <wp:anchor distT="0" distB="0" distL="114300" distR="114300" simplePos="0" relativeHeight="251660288" behindDoc="0" locked="0" layoutInCell="1" allowOverlap="1" wp14:anchorId="2BFCCC6F" wp14:editId="5B023ED2">
                <wp:simplePos x="0" y="0"/>
                <wp:positionH relativeFrom="margin">
                  <wp:posOffset>3378200</wp:posOffset>
                </wp:positionH>
                <wp:positionV relativeFrom="paragraph">
                  <wp:posOffset>-52705</wp:posOffset>
                </wp:positionV>
                <wp:extent cx="2565400" cy="1432560"/>
                <wp:effectExtent l="0" t="0" r="0" b="0"/>
                <wp:wrapNone/>
                <wp:docPr id="14776767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65400" cy="1432560"/>
                        </a:xfrm>
                        <a:prstGeom prst="rect">
                          <a:avLst/>
                        </a:prstGeom>
                        <a:noFill/>
                        <a:ln w="6350">
                          <a:noFill/>
                        </a:ln>
                      </wps:spPr>
                      <wps:txb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 xml:space="preserve">3 </w:t>
                            </w:r>
                            <w:proofErr w:type="spellStart"/>
                            <w:r>
                              <w:rPr>
                                <w:rFonts w:ascii="Franklin Gothic Book" w:hAnsi="Franklin Gothic Book"/>
                              </w:rPr>
                              <w:t>Innwood</w:t>
                            </w:r>
                            <w:proofErr w:type="spellEnd"/>
                            <w:r>
                              <w:rPr>
                                <w:rFonts w:ascii="Franklin Gothic Book" w:hAnsi="Franklin Gothic Book"/>
                              </w:rPr>
                              <w:t xml:space="preserve">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w14:anchorId="2BFCCC6F" id="Text Box 2" o:spid="_x0000_s1028" type="#_x0000_t202" style="position:absolute;margin-left:266pt;margin-top:-4.15pt;width:202pt;height:112.8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" filled="f" stroked="f" strokeweight=".5pt">
                <v:textbox>
                  <w:txbxContent>
                    <w:p w14:paraId="79048D16" w14:textId="77777777" w:rsidR="00725C65" w:rsidRDefault="00725C65">
                      <w:pPr>
                        <w:rPr>
                          <w:rFonts w:ascii="Franklin Gothic Medium Cond" w:hAnsi="Franklin Gothic Medium Cond"/>
                          <w:sz w:val="24"/>
                        </w:rPr>
                      </w:pPr>
                      <w:r>
                        <w:rPr>
                          <w:rFonts w:ascii="Franklin Gothic Medium Cond" w:hAnsi="Franklin Gothic Medium Cond"/>
                          <w:sz w:val="24"/>
                        </w:rPr>
                        <w:t>Report Prepared by:</w:t>
                      </w:r>
                    </w:p>
                    <w:p w14:paraId="3EA57B87" w14:textId="510B3EB5" w:rsidR="00725C65" w:rsidRDefault="00CA6775" w:rsidP="00110DDF">
                      <w:pPr>
                        <w:spacing w:after="60"/>
                        <w:rPr>
                          <w:rFonts w:ascii="Franklin Gothic Book" w:hAnsi="Franklin Gothic Book"/>
                        </w:rPr>
                      </w:pPr>
                      <w:r>
                        <w:rPr>
                          <w:rFonts w:ascii="Franklin Gothic Book" w:hAnsi="Franklin Gothic Book"/>
                        </w:rPr>
                        <w:t>Freese &amp; Nichols, Inc Team</w:t>
                      </w:r>
                    </w:p>
                    <w:p w14:paraId="6D80D1AB" w14:textId="2EDDDEA4" w:rsidR="00725C65" w:rsidRDefault="00CA6775" w:rsidP="00110DDF">
                      <w:pPr>
                        <w:spacing w:after="60"/>
                        <w:rPr>
                          <w:rFonts w:ascii="Franklin Gothic Book" w:hAnsi="Franklin Gothic Book"/>
                        </w:rPr>
                      </w:pPr>
                      <w:r>
                        <w:rPr>
                          <w:rFonts w:ascii="Franklin Gothic Book" w:hAnsi="Franklin Gothic Book"/>
                        </w:rPr>
                        <w:t>FTN Associates, Ltd.</w:t>
                      </w:r>
                    </w:p>
                    <w:p w14:paraId="01F86EFB" w14:textId="1C493D75" w:rsidR="00725C65" w:rsidRDefault="00CA6775" w:rsidP="00110DDF">
                      <w:pPr>
                        <w:spacing w:after="60"/>
                        <w:rPr>
                          <w:rFonts w:ascii="Franklin Gothic Book" w:hAnsi="Franklin Gothic Book"/>
                        </w:rPr>
                      </w:pPr>
                      <w:r>
                        <w:rPr>
                          <w:rFonts w:ascii="Franklin Gothic Book" w:hAnsi="Franklin Gothic Book"/>
                        </w:rPr>
                        <w:t>3 Innwood Circle, Suite 220</w:t>
                      </w:r>
                    </w:p>
                    <w:p w14:paraId="32C64F5A" w14:textId="467D0879" w:rsidR="00725C65" w:rsidRPr="00110DDF" w:rsidRDefault="00CA6775" w:rsidP="00110DDF">
                      <w:pPr>
                        <w:spacing w:after="60"/>
                        <w:rPr>
                          <w:rFonts w:ascii="Franklin Gothic Book" w:hAnsi="Franklin Gothic Book"/>
                        </w:rPr>
                      </w:pPr>
                      <w:r>
                        <w:rPr>
                          <w:rFonts w:ascii="Franklin Gothic Book" w:hAnsi="Franklin Gothic Book"/>
                        </w:rPr>
                        <w:t>Little Rock, AR, 72211</w:t>
                      </w:r>
                    </w:p>
                  </w:txbxContent>
                </v:textbox>
                <w10:wrap anchorx="margin"/>
              </v:shape>
            </w:pict>
          </mc:Fallback>
        </mc:AlternateContent>
      </w:r>
      <w:r w:rsidR="00110DDF"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r w:rsidR="00110DDF">
        <w:rPr>
          <w:rFonts w:ascii="Franklin Gothic Medium Cond" w:hAnsi="Franklin Gothic Medium Cond"/>
          <w:sz w:val="24"/>
        </w:rPr>
        <w:tab/>
      </w:r>
    </w:p>
    <w:p w14:paraId="4D656F58" w14:textId="224A1EEA" w:rsidR="00EA01C3" w:rsidRPr="00EA01C3" w:rsidRDefault="00EA01C3" w:rsidP="00EA01C3">
      <w:pPr>
        <w:spacing w:after="60"/>
        <w:rPr>
          <w:rFonts w:ascii="Franklin Gothic Book" w:hAnsi="Franklin Gothic Book"/>
        </w:rPr>
      </w:pPr>
      <w:r w:rsidRPr="00EA01C3">
        <w:rPr>
          <w:rFonts w:ascii="Franklin Gothic Book" w:hAnsi="Franklin Gothic Book"/>
        </w:rPr>
        <w:t>Texas Water Development Board</w:t>
      </w:r>
      <w:r w:rsidRPr="00EA01C3">
        <w:rPr>
          <w:rFonts w:ascii="Franklin Gothic Book" w:hAnsi="Franklin Gothic Book"/>
        </w:rPr>
        <w:tab/>
      </w:r>
      <w:r w:rsidRPr="00EA01C3">
        <w:rPr>
          <w:rFonts w:ascii="Franklin Gothic Book" w:hAnsi="Franklin Gothic Book"/>
        </w:rPr>
        <w:tab/>
      </w:r>
    </w:p>
    <w:p w14:paraId="476D5251" w14:textId="77777777" w:rsidR="00EA01C3" w:rsidRPr="00EA01C3" w:rsidRDefault="00EA01C3" w:rsidP="00EA01C3">
      <w:pPr>
        <w:spacing w:after="60"/>
        <w:rPr>
          <w:rFonts w:ascii="Franklin Gothic Book" w:hAnsi="Franklin Gothic Book"/>
        </w:rPr>
      </w:pPr>
      <w:r w:rsidRPr="00EA01C3">
        <w:rPr>
          <w:rFonts w:ascii="Franklin Gothic Book" w:hAnsi="Franklin Gothic Book"/>
        </w:rPr>
        <w:t>1700 North Congress Avenue</w:t>
      </w:r>
    </w:p>
    <w:p w14:paraId="7BA0F737" w14:textId="47FBD4FA" w:rsidR="00110DDF" w:rsidRDefault="00EA01C3" w:rsidP="00EA01C3">
      <w:pPr>
        <w:spacing w:after="60"/>
        <w:rPr>
          <w:rFonts w:ascii="Franklin Gothic Book" w:hAnsi="Franklin Gothic Book"/>
        </w:rPr>
      </w:pPr>
      <w:r w:rsidRPr="00EA01C3">
        <w:rPr>
          <w:rFonts w:ascii="Franklin Gothic Book" w:hAnsi="Franklin Gothic Book"/>
        </w:rPr>
        <w:t>Austin, TX 78701</w:t>
      </w:r>
    </w:p>
    <w:p w14:paraId="59884DBD" w14:textId="77777777" w:rsidR="00EA01C3" w:rsidRDefault="00EA01C3" w:rsidP="00EA01C3">
      <w:pPr>
        <w:spacing w:after="60"/>
        <w:rPr>
          <w:rFonts w:ascii="Franklin Gothic Book" w:hAnsi="Franklin Gothic Book"/>
        </w:rPr>
      </w:pPr>
    </w:p>
    <w:p w14:paraId="777A1A26" w14:textId="77777777" w:rsidR="00EA01C3" w:rsidRDefault="00EA01C3" w:rsidP="00EA01C3">
      <w:pPr>
        <w:spacing w:after="60"/>
        <w:rPr>
          <w:rFonts w:ascii="Franklin Gothic Book" w:hAnsi="Franklin Gothic Book"/>
        </w:rPr>
      </w:pPr>
    </w:p>
    <w:p w14:paraId="6938EDDE"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480A4546" w14:textId="77777777"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 Location</w:t>
      </w:r>
    </w:p>
    <w:p w14:paraId="4D107049" w14:textId="77777777" w:rsidR="00110DDF" w:rsidRDefault="00110DDF" w:rsidP="00110DDF">
      <w:pPr>
        <w:autoSpaceDE w:val="0"/>
        <w:autoSpaceDN w:val="0"/>
        <w:adjustRightInd w:val="0"/>
        <w:spacing w:after="0" w:line="240" w:lineRule="auto"/>
        <w:rPr>
          <w:rFonts w:ascii="TT188t00" w:hAnsi="TT188t00" w:cs="TT188t00"/>
          <w:color w:val="000000"/>
          <w:sz w:val="18"/>
          <w:szCs w:val="18"/>
        </w:rPr>
      </w:pPr>
      <w:r>
        <w:rPr>
          <w:rFonts w:ascii="TT188t00" w:hAnsi="TT188t00" w:cs="TT188t00"/>
          <w:color w:val="000000"/>
          <w:sz w:val="18"/>
          <w:szCs w:val="18"/>
        </w:rPr>
        <w:t xml:space="preserve">Enter MIP URL (K: Drive Location) here for future </w:t>
      </w:r>
      <w:commentRangeStart w:id="2"/>
      <w:commentRangeStart w:id="3"/>
      <w:commentRangeStart w:id="4"/>
      <w:r>
        <w:rPr>
          <w:rFonts w:ascii="TT188t00" w:hAnsi="TT188t00" w:cs="TT188t00"/>
          <w:color w:val="000000"/>
          <w:sz w:val="18"/>
          <w:szCs w:val="18"/>
        </w:rPr>
        <w:t>use</w:t>
      </w:r>
      <w:commentRangeEnd w:id="2"/>
      <w:r w:rsidR="00556C1A">
        <w:rPr>
          <w:rStyle w:val="CommentReference"/>
        </w:rPr>
        <w:commentReference w:id="2"/>
      </w:r>
      <w:commentRangeEnd w:id="3"/>
      <w:r w:rsidR="00A05695">
        <w:rPr>
          <w:rStyle w:val="CommentReference"/>
        </w:rPr>
        <w:commentReference w:id="3"/>
      </w:r>
      <w:commentRangeEnd w:id="4"/>
      <w:r w:rsidR="007D114C">
        <w:rPr>
          <w:rStyle w:val="CommentReference"/>
        </w:rPr>
        <w:commentReference w:id="4"/>
      </w:r>
      <w:r>
        <w:rPr>
          <w:rFonts w:ascii="TT188t00" w:hAnsi="TT188t00" w:cs="TT188t00"/>
          <w:color w:val="000000"/>
          <w:sz w:val="18"/>
          <w:szCs w:val="18"/>
        </w:rPr>
        <w:t>.</w:t>
      </w:r>
    </w:p>
    <w:p w14:paraId="0AB082E7" w14:textId="77777777" w:rsidR="00110DDF" w:rsidRDefault="00110DDF" w:rsidP="00110DDF">
      <w:pPr>
        <w:autoSpaceDE w:val="0"/>
        <w:autoSpaceDN w:val="0"/>
        <w:adjustRightInd w:val="0"/>
        <w:spacing w:after="0" w:line="240" w:lineRule="auto"/>
        <w:rPr>
          <w:rFonts w:ascii="TT163t00" w:hAnsi="TT163t00" w:cs="TT163t00"/>
          <w:color w:val="3379BE"/>
        </w:rPr>
      </w:pPr>
    </w:p>
    <w:p w14:paraId="309A9E5A"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4B834CD6" w14:textId="77777777" w:rsidTr="00553F78">
        <w:tc>
          <w:tcPr>
            <w:tcW w:w="2337" w:type="dxa"/>
          </w:tcPr>
          <w:p w14:paraId="36B9B2A5"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0D073684"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68C31FDF"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20AA978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E620DA" w14:paraId="330E4CD1" w14:textId="77777777" w:rsidTr="000B1FA2">
        <w:trPr>
          <w:trHeight w:val="202"/>
        </w:trPr>
        <w:tc>
          <w:tcPr>
            <w:tcW w:w="2337" w:type="dxa"/>
          </w:tcPr>
          <w:p w14:paraId="07279C31" w14:textId="01505B5F"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tcPr>
          <w:p w14:paraId="159FAD3D" w14:textId="7782F613" w:rsidR="00E620DA" w:rsidRPr="00553F78" w:rsidRDefault="00725E74" w:rsidP="00E620DA">
            <w:pPr>
              <w:autoSpaceDE w:val="0"/>
              <w:autoSpaceDN w:val="0"/>
              <w:adjustRightInd w:val="0"/>
              <w:jc w:val="center"/>
              <w:rPr>
                <w:rFonts w:ascii="Calibri" w:hAnsi="Calibri" w:cs="Calibri"/>
                <w:sz w:val="20"/>
                <w:szCs w:val="20"/>
              </w:rPr>
            </w:pPr>
            <w:r>
              <w:rPr>
                <w:rFonts w:ascii="Calibri" w:hAnsi="Calibri" w:cs="Calibri"/>
                <w:sz w:val="20"/>
                <w:szCs w:val="20"/>
              </w:rPr>
              <w:t>June 6, 2023</w:t>
            </w:r>
          </w:p>
        </w:tc>
        <w:tc>
          <w:tcPr>
            <w:tcW w:w="2881" w:type="dxa"/>
            <w:vAlign w:val="center"/>
          </w:tcPr>
          <w:p w14:paraId="29C5C1CC" w14:textId="601A0D44"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First draft to TWDB for review</w:t>
            </w:r>
          </w:p>
        </w:tc>
        <w:tc>
          <w:tcPr>
            <w:tcW w:w="1795" w:type="dxa"/>
          </w:tcPr>
          <w:p w14:paraId="22A87146" w14:textId="666C7169"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FTN/FNI</w:t>
            </w:r>
          </w:p>
        </w:tc>
      </w:tr>
      <w:tr w:rsidR="00E620DA" w14:paraId="5A2FA751" w14:textId="77777777" w:rsidTr="000B1FA2">
        <w:trPr>
          <w:trHeight w:val="202"/>
        </w:trPr>
        <w:tc>
          <w:tcPr>
            <w:tcW w:w="2337" w:type="dxa"/>
          </w:tcPr>
          <w:p w14:paraId="46A5C538" w14:textId="3C7F8266"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2.0</w:t>
            </w:r>
          </w:p>
        </w:tc>
        <w:tc>
          <w:tcPr>
            <w:tcW w:w="2337" w:type="dxa"/>
          </w:tcPr>
          <w:p w14:paraId="608BC045" w14:textId="76273FCB" w:rsidR="00E620DA" w:rsidRPr="00553F78" w:rsidRDefault="00725E74" w:rsidP="00E620DA">
            <w:pPr>
              <w:autoSpaceDE w:val="0"/>
              <w:autoSpaceDN w:val="0"/>
              <w:adjustRightInd w:val="0"/>
              <w:jc w:val="center"/>
              <w:rPr>
                <w:rFonts w:ascii="Calibri" w:hAnsi="Calibri" w:cs="Calibri"/>
                <w:sz w:val="20"/>
                <w:szCs w:val="20"/>
              </w:rPr>
            </w:pPr>
            <w:r>
              <w:rPr>
                <w:rFonts w:ascii="Calibri" w:hAnsi="Calibri" w:cs="Calibri"/>
                <w:sz w:val="20"/>
                <w:szCs w:val="20"/>
              </w:rPr>
              <w:t>July 21, 2023</w:t>
            </w:r>
          </w:p>
        </w:tc>
        <w:tc>
          <w:tcPr>
            <w:tcW w:w="2881" w:type="dxa"/>
            <w:vAlign w:val="center"/>
          </w:tcPr>
          <w:p w14:paraId="6C5C097B" w14:textId="627BE3E9"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Revised for backcheck submittal</w:t>
            </w:r>
          </w:p>
        </w:tc>
        <w:tc>
          <w:tcPr>
            <w:tcW w:w="1795" w:type="dxa"/>
          </w:tcPr>
          <w:p w14:paraId="21E49B89" w14:textId="4309D8CB" w:rsidR="00E620DA" w:rsidRPr="00553F78" w:rsidRDefault="00E620DA" w:rsidP="00E620DA">
            <w:pPr>
              <w:autoSpaceDE w:val="0"/>
              <w:autoSpaceDN w:val="0"/>
              <w:adjustRightInd w:val="0"/>
              <w:jc w:val="center"/>
              <w:rPr>
                <w:rFonts w:ascii="Calibri" w:hAnsi="Calibri" w:cs="Calibri"/>
                <w:sz w:val="20"/>
                <w:szCs w:val="20"/>
              </w:rPr>
            </w:pPr>
            <w:r w:rsidRPr="00946704">
              <w:rPr>
                <w:rFonts w:ascii="Calibri" w:hAnsi="Calibri" w:cs="Calibri"/>
                <w:sz w:val="20"/>
                <w:szCs w:val="20"/>
              </w:rPr>
              <w:t>FTN/FNI</w:t>
            </w:r>
          </w:p>
        </w:tc>
      </w:tr>
      <w:tr w:rsidR="00E620DA" w14:paraId="63FB06EB" w14:textId="77777777" w:rsidTr="000B1FA2">
        <w:trPr>
          <w:trHeight w:val="202"/>
        </w:trPr>
        <w:tc>
          <w:tcPr>
            <w:tcW w:w="2337" w:type="dxa"/>
          </w:tcPr>
          <w:p w14:paraId="7132B261" w14:textId="0B552CD8"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3.0</w:t>
            </w:r>
          </w:p>
        </w:tc>
        <w:tc>
          <w:tcPr>
            <w:tcW w:w="2337" w:type="dxa"/>
          </w:tcPr>
          <w:p w14:paraId="40F218EB" w14:textId="1732A0C9"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 xml:space="preserve">August </w:t>
            </w:r>
            <w:commentRangeStart w:id="5"/>
            <w:commentRangeStart w:id="6"/>
            <w:r>
              <w:rPr>
                <w:rFonts w:ascii="Calibri" w:hAnsi="Calibri" w:cs="Calibri"/>
                <w:sz w:val="20"/>
                <w:szCs w:val="20"/>
              </w:rPr>
              <w:t>11, 2023</w:t>
            </w:r>
            <w:commentRangeEnd w:id="5"/>
            <w:r>
              <w:rPr>
                <w:rStyle w:val="CommentReference"/>
              </w:rPr>
              <w:commentReference w:id="5"/>
            </w:r>
            <w:commentRangeEnd w:id="6"/>
            <w:r>
              <w:rPr>
                <w:rStyle w:val="CommentReference"/>
              </w:rPr>
              <w:commentReference w:id="6"/>
            </w:r>
          </w:p>
        </w:tc>
        <w:tc>
          <w:tcPr>
            <w:tcW w:w="2881" w:type="dxa"/>
            <w:vAlign w:val="center"/>
          </w:tcPr>
          <w:p w14:paraId="22B2B595" w14:textId="45E3454D" w:rsidR="00E620DA" w:rsidRPr="00553F78" w:rsidRDefault="00E620DA" w:rsidP="00E620DA">
            <w:pPr>
              <w:autoSpaceDE w:val="0"/>
              <w:autoSpaceDN w:val="0"/>
              <w:adjustRightInd w:val="0"/>
              <w:jc w:val="center"/>
              <w:rPr>
                <w:rFonts w:ascii="Calibri" w:hAnsi="Calibri" w:cs="Calibri"/>
                <w:sz w:val="20"/>
                <w:szCs w:val="20"/>
              </w:rPr>
            </w:pPr>
            <w:r>
              <w:rPr>
                <w:rFonts w:ascii="Calibri" w:hAnsi="Calibri" w:cs="Calibri"/>
                <w:sz w:val="20"/>
                <w:szCs w:val="20"/>
              </w:rPr>
              <w:t>Revised for backcheck submittal</w:t>
            </w:r>
          </w:p>
        </w:tc>
        <w:tc>
          <w:tcPr>
            <w:tcW w:w="1795" w:type="dxa"/>
          </w:tcPr>
          <w:p w14:paraId="3CECD02C" w14:textId="6BCEB800" w:rsidR="00E620DA" w:rsidRPr="00553F78" w:rsidRDefault="00E620DA" w:rsidP="00E620DA">
            <w:pPr>
              <w:autoSpaceDE w:val="0"/>
              <w:autoSpaceDN w:val="0"/>
              <w:adjustRightInd w:val="0"/>
              <w:jc w:val="center"/>
              <w:rPr>
                <w:rFonts w:ascii="Calibri" w:hAnsi="Calibri" w:cs="Calibri"/>
                <w:sz w:val="20"/>
                <w:szCs w:val="20"/>
              </w:rPr>
            </w:pPr>
            <w:r w:rsidRPr="00946704">
              <w:rPr>
                <w:rFonts w:ascii="Calibri" w:hAnsi="Calibri" w:cs="Calibri"/>
                <w:sz w:val="20"/>
                <w:szCs w:val="20"/>
              </w:rPr>
              <w:t>FTN/FNI</w:t>
            </w:r>
          </w:p>
        </w:tc>
      </w:tr>
    </w:tbl>
    <w:p w14:paraId="30454488" w14:textId="77777777" w:rsidR="00110DDF" w:rsidRDefault="00110DDF" w:rsidP="00110DDF">
      <w:pPr>
        <w:autoSpaceDE w:val="0"/>
        <w:autoSpaceDN w:val="0"/>
        <w:adjustRightInd w:val="0"/>
        <w:spacing w:after="0" w:line="240" w:lineRule="auto"/>
        <w:rPr>
          <w:rFonts w:ascii="TT163t00" w:hAnsi="TT163t00" w:cs="TT163t00"/>
          <w:color w:val="3379BE"/>
        </w:rPr>
      </w:pPr>
    </w:p>
    <w:p w14:paraId="6C62E31B" w14:textId="77777777" w:rsidR="00110DDF" w:rsidRDefault="00110DDF">
      <w:pPr>
        <w:rPr>
          <w:rFonts w:ascii="TT163t00" w:hAnsi="TT163t00" w:cs="TT163t00"/>
          <w:color w:val="3379BE"/>
        </w:rPr>
      </w:pPr>
      <w:r>
        <w:rPr>
          <w:rFonts w:ascii="TT163t00" w:hAnsi="TT163t00" w:cs="TT163t00"/>
          <w:color w:val="3379BE"/>
        </w:rPr>
        <w:br w:type="page"/>
      </w: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28AF6A83" w14:textId="77777777" w:rsidR="00AF7B2B" w:rsidRDefault="00AF7B2B">
          <w:pPr>
            <w:pStyle w:val="TOCHeading"/>
          </w:pPr>
          <w:r w:rsidRPr="00AF7B2B">
            <w:rPr>
              <w:rFonts w:ascii="Franklin Gothic Demi Cond" w:hAnsi="Franklin Gothic Demi Cond"/>
              <w:b w:val="0"/>
              <w:sz w:val="32"/>
            </w:rPr>
            <w:t xml:space="preserve">Table of </w:t>
          </w:r>
          <w:commentRangeStart w:id="7"/>
          <w:commentRangeStart w:id="8"/>
          <w:commentRangeStart w:id="9"/>
          <w:r w:rsidRPr="00AF7B2B">
            <w:rPr>
              <w:rFonts w:ascii="Franklin Gothic Demi Cond" w:hAnsi="Franklin Gothic Demi Cond"/>
              <w:b w:val="0"/>
              <w:sz w:val="32"/>
            </w:rPr>
            <w:t>Contents</w:t>
          </w:r>
          <w:commentRangeEnd w:id="7"/>
          <w:r w:rsidR="00556C1A">
            <w:rPr>
              <w:rStyle w:val="CommentReference"/>
              <w:rFonts w:asciiTheme="minorHAnsi" w:eastAsiaTheme="minorEastAsia" w:hAnsiTheme="minorHAnsi" w:cstheme="minorBidi"/>
              <w:b w:val="0"/>
              <w:bCs w:val="0"/>
              <w:color w:val="auto"/>
            </w:rPr>
            <w:commentReference w:id="7"/>
          </w:r>
          <w:commentRangeEnd w:id="8"/>
          <w:r w:rsidR="005D5D9D">
            <w:rPr>
              <w:rStyle w:val="CommentReference"/>
              <w:rFonts w:asciiTheme="minorHAnsi" w:eastAsiaTheme="minorEastAsia" w:hAnsiTheme="minorHAnsi" w:cstheme="minorBidi"/>
              <w:b w:val="0"/>
              <w:bCs w:val="0"/>
              <w:color w:val="auto"/>
            </w:rPr>
            <w:commentReference w:id="8"/>
          </w:r>
          <w:commentRangeEnd w:id="9"/>
          <w:r w:rsidR="00725E74">
            <w:rPr>
              <w:rStyle w:val="CommentReference"/>
              <w:rFonts w:asciiTheme="minorHAnsi" w:eastAsiaTheme="minorEastAsia" w:hAnsiTheme="minorHAnsi" w:cstheme="minorBidi"/>
              <w:b w:val="0"/>
              <w:bCs w:val="0"/>
              <w:color w:val="auto"/>
            </w:rPr>
            <w:commentReference w:id="9"/>
          </w:r>
        </w:p>
        <w:p w14:paraId="6E2DED7C" w14:textId="7D55E4E7" w:rsidR="006074B5" w:rsidRPr="006074B5" w:rsidRDefault="00AF7B2B">
          <w:pPr>
            <w:pStyle w:val="TOC1"/>
            <w:rPr>
              <w:rFonts w:cstheme="minorHAnsi"/>
              <w:noProof/>
              <w:kern w:val="2"/>
              <w14:ligatures w14:val="standardContextual"/>
            </w:rPr>
          </w:pPr>
          <w:r w:rsidRPr="006074B5">
            <w:rPr>
              <w:rFonts w:cstheme="minorHAnsi"/>
            </w:rPr>
            <w:fldChar w:fldCharType="begin"/>
          </w:r>
          <w:r w:rsidRPr="006074B5">
            <w:rPr>
              <w:rFonts w:cstheme="minorHAnsi"/>
            </w:rPr>
            <w:instrText xml:space="preserve"> TOC \o "1-3" \h \z \u </w:instrText>
          </w:r>
          <w:r w:rsidRPr="006074B5">
            <w:rPr>
              <w:rFonts w:cstheme="minorHAnsi"/>
            </w:rPr>
            <w:fldChar w:fldCharType="separate"/>
          </w:r>
          <w:hyperlink w:anchor="_Toc142910626" w:history="1">
            <w:r w:rsidR="006074B5" w:rsidRPr="006074B5">
              <w:rPr>
                <w:rStyle w:val="Hyperlink"/>
                <w:rFonts w:cstheme="minorHAnsi"/>
                <w:noProof/>
              </w:rPr>
              <w:t>Executive Summary</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_Toc142910626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w:t>
            </w:r>
            <w:r w:rsidR="006074B5" w:rsidRPr="006074B5">
              <w:rPr>
                <w:rFonts w:cstheme="minorHAnsi"/>
                <w:noProof/>
                <w:webHidden/>
              </w:rPr>
              <w:fldChar w:fldCharType="end"/>
            </w:r>
          </w:hyperlink>
        </w:p>
        <w:p w14:paraId="72FC9BF7" w14:textId="60DD090B" w:rsidR="006074B5" w:rsidRPr="006074B5" w:rsidRDefault="00000000">
          <w:pPr>
            <w:pStyle w:val="TOC1"/>
            <w:rPr>
              <w:rFonts w:cstheme="minorHAnsi"/>
              <w:noProof/>
              <w:kern w:val="2"/>
              <w14:ligatures w14:val="standardContextual"/>
            </w:rPr>
          </w:pPr>
          <w:hyperlink w:anchor="_Toc142910627" w:history="1">
            <w:r w:rsidR="006074B5" w:rsidRPr="006074B5">
              <w:rPr>
                <w:rStyle w:val="Hyperlink"/>
                <w:rFonts w:cstheme="minorHAnsi"/>
                <w:noProof/>
              </w:rPr>
              <w:t>1.0 Introduction</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_Toc142910627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3</w:t>
            </w:r>
            <w:r w:rsidR="006074B5" w:rsidRPr="006074B5">
              <w:rPr>
                <w:rFonts w:cstheme="minorHAnsi"/>
                <w:noProof/>
                <w:webHidden/>
              </w:rPr>
              <w:fldChar w:fldCharType="end"/>
            </w:r>
          </w:hyperlink>
        </w:p>
        <w:p w14:paraId="5FF83E8D" w14:textId="6367C7C5" w:rsidR="006074B5" w:rsidRPr="006074B5" w:rsidRDefault="00000000">
          <w:pPr>
            <w:pStyle w:val="TOC1"/>
            <w:rPr>
              <w:rFonts w:cstheme="minorHAnsi"/>
              <w:noProof/>
              <w:kern w:val="2"/>
              <w14:ligatures w14:val="standardContextual"/>
            </w:rPr>
          </w:pPr>
          <w:hyperlink w:anchor="_Toc142910628" w:history="1">
            <w:r w:rsidR="006074B5" w:rsidRPr="006074B5">
              <w:rPr>
                <w:rStyle w:val="Hyperlink"/>
                <w:rFonts w:cstheme="minorHAnsi"/>
                <w:noProof/>
              </w:rPr>
              <w:t xml:space="preserve">2.0 2D BLE Modeling Inputs and Controls </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_Toc142910628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5</w:t>
            </w:r>
            <w:r w:rsidR="006074B5" w:rsidRPr="006074B5">
              <w:rPr>
                <w:rFonts w:cstheme="minorHAnsi"/>
                <w:noProof/>
                <w:webHidden/>
              </w:rPr>
              <w:fldChar w:fldCharType="end"/>
            </w:r>
          </w:hyperlink>
        </w:p>
        <w:p w14:paraId="51848FBF" w14:textId="3FD13FDF" w:rsidR="006074B5" w:rsidRPr="006074B5" w:rsidRDefault="00000000">
          <w:pPr>
            <w:pStyle w:val="TOC2"/>
            <w:rPr>
              <w:rFonts w:cstheme="minorHAnsi"/>
              <w:noProof/>
              <w:kern w:val="2"/>
              <w14:ligatures w14:val="standardContextual"/>
            </w:rPr>
          </w:pPr>
          <w:hyperlink w:anchor="_Toc142910629" w:history="1">
            <w:r w:rsidR="006074B5" w:rsidRPr="006074B5">
              <w:rPr>
                <w:rStyle w:val="Hyperlink"/>
                <w:rFonts w:cstheme="minorHAnsi"/>
                <w:noProof/>
              </w:rPr>
              <w:t>2.1 Topographic Data</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_Toc142910629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5</w:t>
            </w:r>
            <w:r w:rsidR="006074B5" w:rsidRPr="006074B5">
              <w:rPr>
                <w:rFonts w:cstheme="minorHAnsi"/>
                <w:noProof/>
                <w:webHidden/>
              </w:rPr>
              <w:fldChar w:fldCharType="end"/>
            </w:r>
          </w:hyperlink>
        </w:p>
        <w:p w14:paraId="658B7B22" w14:textId="72C9F0A0" w:rsidR="006074B5" w:rsidRPr="006074B5" w:rsidRDefault="00000000">
          <w:pPr>
            <w:pStyle w:val="TOC3"/>
            <w:tabs>
              <w:tab w:val="right" w:leader="dot" w:pos="9350"/>
            </w:tabs>
            <w:rPr>
              <w:rFonts w:cstheme="minorHAnsi"/>
              <w:noProof/>
              <w:kern w:val="2"/>
              <w14:ligatures w14:val="standardContextual"/>
            </w:rPr>
          </w:pPr>
          <w:hyperlink w:anchor="_Toc142910630" w:history="1">
            <w:r w:rsidR="006074B5" w:rsidRPr="006074B5">
              <w:rPr>
                <w:rStyle w:val="Hyperlink"/>
                <w:rFonts w:cstheme="minorHAnsi"/>
                <w:noProof/>
              </w:rPr>
              <w:t>2.1.1 Inventory</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_Toc142910630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5</w:t>
            </w:r>
            <w:r w:rsidR="006074B5" w:rsidRPr="006074B5">
              <w:rPr>
                <w:rFonts w:cstheme="minorHAnsi"/>
                <w:noProof/>
                <w:webHidden/>
              </w:rPr>
              <w:fldChar w:fldCharType="end"/>
            </w:r>
          </w:hyperlink>
        </w:p>
        <w:p w14:paraId="32FFC502" w14:textId="157E8782" w:rsidR="006074B5" w:rsidRPr="006074B5" w:rsidRDefault="00000000">
          <w:pPr>
            <w:pStyle w:val="TOC3"/>
            <w:tabs>
              <w:tab w:val="right" w:leader="dot" w:pos="9350"/>
            </w:tabs>
            <w:rPr>
              <w:rFonts w:cstheme="minorHAnsi"/>
              <w:noProof/>
              <w:kern w:val="2"/>
              <w14:ligatures w14:val="standardContextual"/>
            </w:rPr>
          </w:pPr>
          <w:hyperlink w:anchor="_Toc142910631" w:history="1">
            <w:r w:rsidR="006074B5" w:rsidRPr="006074B5">
              <w:rPr>
                <w:rStyle w:val="Hyperlink"/>
                <w:rFonts w:cstheme="minorHAnsi"/>
                <w:noProof/>
              </w:rPr>
              <w:t>2.1.2 Evaluation</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_Toc142910631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6</w:t>
            </w:r>
            <w:r w:rsidR="006074B5" w:rsidRPr="006074B5">
              <w:rPr>
                <w:rFonts w:cstheme="minorHAnsi"/>
                <w:noProof/>
                <w:webHidden/>
              </w:rPr>
              <w:fldChar w:fldCharType="end"/>
            </w:r>
          </w:hyperlink>
        </w:p>
        <w:p w14:paraId="1935A8A8" w14:textId="7A29B83A" w:rsidR="006074B5" w:rsidRPr="006074B5" w:rsidRDefault="00000000">
          <w:pPr>
            <w:pStyle w:val="TOC3"/>
            <w:tabs>
              <w:tab w:val="right" w:leader="dot" w:pos="9350"/>
            </w:tabs>
            <w:rPr>
              <w:rFonts w:cstheme="minorHAnsi"/>
              <w:noProof/>
              <w:kern w:val="2"/>
              <w14:ligatures w14:val="standardContextual"/>
            </w:rPr>
          </w:pPr>
          <w:hyperlink w:anchor="_Toc142910632" w:history="1">
            <w:r w:rsidR="006074B5" w:rsidRPr="006074B5">
              <w:rPr>
                <w:rStyle w:val="Hyperlink"/>
                <w:rFonts w:cstheme="minorHAnsi"/>
                <w:noProof/>
              </w:rPr>
              <w:t>2.1.3 Data Development Methodology</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_Toc142910632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7</w:t>
            </w:r>
            <w:r w:rsidR="006074B5" w:rsidRPr="006074B5">
              <w:rPr>
                <w:rFonts w:cstheme="minorHAnsi"/>
                <w:noProof/>
                <w:webHidden/>
              </w:rPr>
              <w:fldChar w:fldCharType="end"/>
            </w:r>
          </w:hyperlink>
        </w:p>
        <w:p w14:paraId="3A940116" w14:textId="167C4AB1" w:rsidR="006074B5" w:rsidRPr="006074B5" w:rsidRDefault="00000000">
          <w:pPr>
            <w:pStyle w:val="TOC3"/>
            <w:tabs>
              <w:tab w:val="right" w:leader="dot" w:pos="9350"/>
            </w:tabs>
            <w:rPr>
              <w:rFonts w:cstheme="minorHAnsi"/>
              <w:noProof/>
              <w:kern w:val="2"/>
              <w14:ligatures w14:val="standardContextual"/>
            </w:rPr>
          </w:pPr>
          <w:hyperlink w:anchor="_Toc142910633" w:history="1">
            <w:r w:rsidR="006074B5" w:rsidRPr="006074B5">
              <w:rPr>
                <w:rStyle w:val="Hyperlink"/>
                <w:rFonts w:cstheme="minorHAnsi"/>
                <w:noProof/>
              </w:rPr>
              <w:t>2.1.4 DEM QA/QC</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_Toc142910633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7</w:t>
            </w:r>
            <w:r w:rsidR="006074B5" w:rsidRPr="006074B5">
              <w:rPr>
                <w:rFonts w:cstheme="minorHAnsi"/>
                <w:noProof/>
                <w:webHidden/>
              </w:rPr>
              <w:fldChar w:fldCharType="end"/>
            </w:r>
          </w:hyperlink>
        </w:p>
        <w:p w14:paraId="5AFA6A7A" w14:textId="05C452AB" w:rsidR="006074B5" w:rsidRPr="006074B5" w:rsidRDefault="00000000">
          <w:pPr>
            <w:pStyle w:val="TOC2"/>
            <w:rPr>
              <w:rFonts w:cstheme="minorHAnsi"/>
              <w:noProof/>
              <w:kern w:val="2"/>
              <w14:ligatures w14:val="standardContextual"/>
            </w:rPr>
          </w:pPr>
          <w:hyperlink w:anchor="_Toc142910634" w:history="1">
            <w:r w:rsidR="006074B5" w:rsidRPr="006074B5">
              <w:rPr>
                <w:rStyle w:val="Hyperlink"/>
                <w:rFonts w:cstheme="minorHAnsi"/>
                <w:noProof/>
              </w:rPr>
              <w:t>2.2</w:t>
            </w:r>
            <w:r w:rsidR="006074B5" w:rsidRPr="006074B5">
              <w:rPr>
                <w:rFonts w:cstheme="minorHAnsi"/>
                <w:noProof/>
                <w:kern w:val="2"/>
                <w14:ligatures w14:val="standardContextual"/>
              </w:rPr>
              <w:tab/>
            </w:r>
            <w:r w:rsidR="006074B5" w:rsidRPr="006074B5">
              <w:rPr>
                <w:rStyle w:val="Hyperlink"/>
                <w:rFonts w:cstheme="minorHAnsi"/>
                <w:noProof/>
              </w:rPr>
              <w:t>2D BLE Methods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_Toc142910634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8</w:t>
            </w:r>
            <w:r w:rsidR="006074B5" w:rsidRPr="006074B5">
              <w:rPr>
                <w:rFonts w:cstheme="minorHAnsi"/>
                <w:noProof/>
                <w:webHidden/>
              </w:rPr>
              <w:fldChar w:fldCharType="end"/>
            </w:r>
          </w:hyperlink>
        </w:p>
        <w:p w14:paraId="53D3C115" w14:textId="4DB2ED82" w:rsidR="006074B5" w:rsidRPr="006074B5" w:rsidRDefault="00000000">
          <w:pPr>
            <w:pStyle w:val="TOC3"/>
            <w:tabs>
              <w:tab w:val="right" w:leader="dot" w:pos="9350"/>
            </w:tabs>
            <w:rPr>
              <w:rFonts w:cstheme="minorHAnsi"/>
              <w:noProof/>
              <w:kern w:val="2"/>
              <w14:ligatures w14:val="standardContextual"/>
            </w:rPr>
          </w:pPr>
          <w:hyperlink w:anchor="_Toc142910635" w:history="1">
            <w:r w:rsidR="006074B5" w:rsidRPr="006074B5">
              <w:rPr>
                <w:rStyle w:val="Hyperlink"/>
                <w:rFonts w:cstheme="minorHAnsi"/>
                <w:noProof/>
              </w:rPr>
              <w:t>2.2.1 Model Areas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_Toc142910635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8</w:t>
            </w:r>
            <w:r w:rsidR="006074B5" w:rsidRPr="006074B5">
              <w:rPr>
                <w:rFonts w:cstheme="minorHAnsi"/>
                <w:noProof/>
                <w:webHidden/>
              </w:rPr>
              <w:fldChar w:fldCharType="end"/>
            </w:r>
          </w:hyperlink>
        </w:p>
        <w:p w14:paraId="7DA318A5" w14:textId="3CEF88AE" w:rsidR="006074B5" w:rsidRPr="006074B5" w:rsidRDefault="00000000">
          <w:pPr>
            <w:pStyle w:val="TOC3"/>
            <w:tabs>
              <w:tab w:val="right" w:leader="dot" w:pos="9350"/>
            </w:tabs>
            <w:rPr>
              <w:rFonts w:cstheme="minorHAnsi"/>
              <w:noProof/>
              <w:kern w:val="2"/>
              <w14:ligatures w14:val="standardContextual"/>
            </w:rPr>
          </w:pPr>
          <w:hyperlink w:anchor="_Toc142910636" w:history="1">
            <w:r w:rsidR="006074B5" w:rsidRPr="006074B5">
              <w:rPr>
                <w:rStyle w:val="Hyperlink"/>
                <w:rFonts w:cstheme="minorHAnsi"/>
                <w:noProof/>
              </w:rPr>
              <w:t>2.2.2 Model and Boundary Condition Setup</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_Toc142910636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9</w:t>
            </w:r>
            <w:r w:rsidR="006074B5" w:rsidRPr="006074B5">
              <w:rPr>
                <w:rFonts w:cstheme="minorHAnsi"/>
                <w:noProof/>
                <w:webHidden/>
              </w:rPr>
              <w:fldChar w:fldCharType="end"/>
            </w:r>
          </w:hyperlink>
        </w:p>
        <w:p w14:paraId="74F55FDC" w14:textId="107B194E" w:rsidR="006074B5" w:rsidRPr="006074B5" w:rsidRDefault="00000000">
          <w:pPr>
            <w:pStyle w:val="TOC3"/>
            <w:tabs>
              <w:tab w:val="right" w:leader="dot" w:pos="9350"/>
            </w:tabs>
            <w:rPr>
              <w:rFonts w:cstheme="minorHAnsi"/>
              <w:noProof/>
              <w:kern w:val="2"/>
              <w14:ligatures w14:val="standardContextual"/>
            </w:rPr>
          </w:pPr>
          <w:hyperlink w:anchor="_Toc142910637" w:history="1">
            <w:r w:rsidR="006074B5" w:rsidRPr="006074B5">
              <w:rPr>
                <w:rStyle w:val="Hyperlink"/>
                <w:rFonts w:cstheme="minorHAnsi"/>
                <w:noProof/>
              </w:rPr>
              <w:t>2.2.3 2D Computational Mesh and Settings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_Toc142910637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11</w:t>
            </w:r>
            <w:r w:rsidR="006074B5" w:rsidRPr="006074B5">
              <w:rPr>
                <w:rFonts w:cstheme="minorHAnsi"/>
                <w:noProof/>
                <w:webHidden/>
              </w:rPr>
              <w:fldChar w:fldCharType="end"/>
            </w:r>
          </w:hyperlink>
        </w:p>
        <w:p w14:paraId="046B66BF" w14:textId="2B68B83A" w:rsidR="006074B5" w:rsidRPr="006074B5" w:rsidRDefault="00000000">
          <w:pPr>
            <w:pStyle w:val="TOC3"/>
            <w:tabs>
              <w:tab w:val="right" w:leader="dot" w:pos="9350"/>
            </w:tabs>
            <w:rPr>
              <w:rFonts w:cstheme="minorHAnsi"/>
              <w:noProof/>
              <w:kern w:val="2"/>
              <w14:ligatures w14:val="standardContextual"/>
            </w:rPr>
          </w:pPr>
          <w:hyperlink w:anchor="_Toc142910638" w:history="1">
            <w:r w:rsidR="006074B5" w:rsidRPr="006074B5">
              <w:rPr>
                <w:rStyle w:val="Hyperlink"/>
                <w:rFonts w:cstheme="minorHAnsi"/>
                <w:noProof/>
              </w:rPr>
              <w:t>2.2.4 Hydrology</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_Toc142910638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11</w:t>
            </w:r>
            <w:r w:rsidR="006074B5" w:rsidRPr="006074B5">
              <w:rPr>
                <w:rFonts w:cstheme="minorHAnsi"/>
                <w:noProof/>
                <w:webHidden/>
              </w:rPr>
              <w:fldChar w:fldCharType="end"/>
            </w:r>
          </w:hyperlink>
        </w:p>
        <w:p w14:paraId="27516F8D" w14:textId="77096E27" w:rsidR="006074B5" w:rsidRPr="006074B5" w:rsidRDefault="00000000">
          <w:pPr>
            <w:pStyle w:val="TOC3"/>
            <w:tabs>
              <w:tab w:val="right" w:leader="dot" w:pos="9350"/>
            </w:tabs>
            <w:rPr>
              <w:rFonts w:cstheme="minorHAnsi"/>
              <w:noProof/>
              <w:kern w:val="2"/>
              <w14:ligatures w14:val="standardContextual"/>
            </w:rPr>
          </w:pPr>
          <w:hyperlink w:anchor="_Toc142910639" w:history="1">
            <w:r w:rsidR="006074B5" w:rsidRPr="006074B5">
              <w:rPr>
                <w:rStyle w:val="Hyperlink"/>
                <w:rFonts w:cstheme="minorHAnsi"/>
                <w:noProof/>
              </w:rPr>
              <w:t>2.2.5 Hydraulics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_Toc142910639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14</w:t>
            </w:r>
            <w:r w:rsidR="006074B5" w:rsidRPr="006074B5">
              <w:rPr>
                <w:rFonts w:cstheme="minorHAnsi"/>
                <w:noProof/>
                <w:webHidden/>
              </w:rPr>
              <w:fldChar w:fldCharType="end"/>
            </w:r>
          </w:hyperlink>
        </w:p>
        <w:p w14:paraId="7A31369B" w14:textId="389A82BE" w:rsidR="006074B5" w:rsidRPr="006074B5" w:rsidRDefault="00000000">
          <w:pPr>
            <w:pStyle w:val="TOC2"/>
            <w:rPr>
              <w:rFonts w:cstheme="minorHAnsi"/>
              <w:noProof/>
              <w:kern w:val="2"/>
              <w14:ligatures w14:val="standardContextual"/>
            </w:rPr>
          </w:pPr>
          <w:hyperlink w:anchor="_Toc142910640" w:history="1">
            <w:r w:rsidR="006074B5" w:rsidRPr="006074B5">
              <w:rPr>
                <w:rStyle w:val="Hyperlink"/>
                <w:rFonts w:cstheme="minorHAnsi"/>
                <w:noProof/>
              </w:rPr>
              <w:t>2.3 Model Results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_Toc142910640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17</w:t>
            </w:r>
            <w:r w:rsidR="006074B5" w:rsidRPr="006074B5">
              <w:rPr>
                <w:rFonts w:cstheme="minorHAnsi"/>
                <w:noProof/>
                <w:webHidden/>
              </w:rPr>
              <w:fldChar w:fldCharType="end"/>
            </w:r>
          </w:hyperlink>
        </w:p>
        <w:p w14:paraId="4D08D5F6" w14:textId="20913F1D" w:rsidR="006074B5" w:rsidRPr="006074B5" w:rsidRDefault="00000000">
          <w:pPr>
            <w:pStyle w:val="TOC3"/>
            <w:tabs>
              <w:tab w:val="right" w:leader="dot" w:pos="9350"/>
            </w:tabs>
            <w:rPr>
              <w:rFonts w:cstheme="minorHAnsi"/>
              <w:noProof/>
              <w:kern w:val="2"/>
              <w14:ligatures w14:val="standardContextual"/>
            </w:rPr>
          </w:pPr>
          <w:hyperlink w:anchor="_Toc142910641" w:history="1">
            <w:r w:rsidR="006074B5" w:rsidRPr="006074B5">
              <w:rPr>
                <w:rStyle w:val="Hyperlink"/>
                <w:rFonts w:cstheme="minorHAnsi"/>
                <w:noProof/>
              </w:rPr>
              <w:t>2.3.1 Gage Analysis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_Toc142910641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17</w:t>
            </w:r>
            <w:r w:rsidR="006074B5" w:rsidRPr="006074B5">
              <w:rPr>
                <w:rFonts w:cstheme="minorHAnsi"/>
                <w:noProof/>
                <w:webHidden/>
              </w:rPr>
              <w:fldChar w:fldCharType="end"/>
            </w:r>
          </w:hyperlink>
        </w:p>
        <w:p w14:paraId="67052FBB" w14:textId="47CFC6DC" w:rsidR="006074B5" w:rsidRPr="006074B5" w:rsidRDefault="00000000">
          <w:pPr>
            <w:pStyle w:val="TOC3"/>
            <w:tabs>
              <w:tab w:val="right" w:leader="dot" w:pos="9350"/>
            </w:tabs>
            <w:rPr>
              <w:rFonts w:cstheme="minorHAnsi"/>
              <w:noProof/>
              <w:kern w:val="2"/>
              <w14:ligatures w14:val="standardContextual"/>
            </w:rPr>
          </w:pPr>
          <w:hyperlink w:anchor="_Toc142910642" w:history="1">
            <w:r w:rsidR="006074B5" w:rsidRPr="006074B5">
              <w:rPr>
                <w:rStyle w:val="Hyperlink"/>
                <w:rFonts w:cstheme="minorHAnsi"/>
                <w:noProof/>
              </w:rPr>
              <w:t>2.3.2 Regression Analysis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_Toc142910642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17</w:t>
            </w:r>
            <w:r w:rsidR="006074B5" w:rsidRPr="006074B5">
              <w:rPr>
                <w:rFonts w:cstheme="minorHAnsi"/>
                <w:noProof/>
                <w:webHidden/>
              </w:rPr>
              <w:fldChar w:fldCharType="end"/>
            </w:r>
          </w:hyperlink>
        </w:p>
        <w:p w14:paraId="4D051251" w14:textId="305E9E7E" w:rsidR="006074B5" w:rsidRPr="006074B5" w:rsidRDefault="00000000">
          <w:pPr>
            <w:pStyle w:val="TOC3"/>
            <w:tabs>
              <w:tab w:val="right" w:leader="dot" w:pos="9350"/>
            </w:tabs>
            <w:rPr>
              <w:rFonts w:cstheme="minorHAnsi"/>
              <w:noProof/>
              <w:kern w:val="2"/>
              <w14:ligatures w14:val="standardContextual"/>
            </w:rPr>
          </w:pPr>
          <w:hyperlink w:anchor="_Toc142910643" w:history="1">
            <w:r w:rsidR="006074B5" w:rsidRPr="006074B5">
              <w:rPr>
                <w:rStyle w:val="Hyperlink"/>
                <w:rFonts w:cstheme="minorHAnsi"/>
                <w:noProof/>
              </w:rPr>
              <w:t>2.3.2 Sensitivity Analysis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_Toc142910643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20</w:t>
            </w:r>
            <w:r w:rsidR="006074B5" w:rsidRPr="006074B5">
              <w:rPr>
                <w:rFonts w:cstheme="minorHAnsi"/>
                <w:noProof/>
                <w:webHidden/>
              </w:rPr>
              <w:fldChar w:fldCharType="end"/>
            </w:r>
          </w:hyperlink>
        </w:p>
        <w:p w14:paraId="569C9127" w14:textId="403539A9" w:rsidR="006074B5" w:rsidRPr="006074B5" w:rsidRDefault="00000000">
          <w:pPr>
            <w:pStyle w:val="TOC3"/>
            <w:tabs>
              <w:tab w:val="right" w:leader="dot" w:pos="9350"/>
            </w:tabs>
            <w:rPr>
              <w:rFonts w:cstheme="minorHAnsi"/>
              <w:noProof/>
              <w:kern w:val="2"/>
              <w14:ligatures w14:val="standardContextual"/>
            </w:rPr>
          </w:pPr>
          <w:hyperlink w:anchor="_Toc142910644" w:history="1">
            <w:r w:rsidR="006074B5" w:rsidRPr="006074B5">
              <w:rPr>
                <w:rStyle w:val="Hyperlink"/>
                <w:rFonts w:cstheme="minorHAnsi"/>
                <w:noProof/>
              </w:rPr>
              <w:t>2.3.3 Frequency Event Results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_Toc142910644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20</w:t>
            </w:r>
            <w:r w:rsidR="006074B5" w:rsidRPr="006074B5">
              <w:rPr>
                <w:rFonts w:cstheme="minorHAnsi"/>
                <w:noProof/>
                <w:webHidden/>
              </w:rPr>
              <w:fldChar w:fldCharType="end"/>
            </w:r>
          </w:hyperlink>
        </w:p>
        <w:p w14:paraId="4F797C4E" w14:textId="49DB5A97" w:rsidR="006074B5" w:rsidRPr="006074B5" w:rsidRDefault="00000000">
          <w:pPr>
            <w:pStyle w:val="TOC3"/>
            <w:tabs>
              <w:tab w:val="right" w:leader="dot" w:pos="9350"/>
            </w:tabs>
            <w:rPr>
              <w:rFonts w:cstheme="minorHAnsi"/>
              <w:noProof/>
              <w:kern w:val="2"/>
              <w14:ligatures w14:val="standardContextual"/>
            </w:rPr>
          </w:pPr>
          <w:hyperlink w:anchor="_Toc142910645" w:history="1">
            <w:r w:rsidR="006074B5" w:rsidRPr="006074B5">
              <w:rPr>
                <w:rStyle w:val="Hyperlink"/>
                <w:rFonts w:cstheme="minorHAnsi"/>
                <w:noProof/>
              </w:rPr>
              <w:t>2.3.4 Challenges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_Toc142910645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22</w:t>
            </w:r>
            <w:r w:rsidR="006074B5" w:rsidRPr="006074B5">
              <w:rPr>
                <w:rFonts w:cstheme="minorHAnsi"/>
                <w:noProof/>
                <w:webHidden/>
              </w:rPr>
              <w:fldChar w:fldCharType="end"/>
            </w:r>
          </w:hyperlink>
        </w:p>
        <w:p w14:paraId="02A28ED6" w14:textId="35771CC7" w:rsidR="006074B5" w:rsidRPr="006074B5" w:rsidRDefault="00000000">
          <w:pPr>
            <w:pStyle w:val="TOC3"/>
            <w:tabs>
              <w:tab w:val="right" w:leader="dot" w:pos="9350"/>
            </w:tabs>
            <w:rPr>
              <w:rFonts w:cstheme="minorHAnsi"/>
              <w:noProof/>
              <w:kern w:val="2"/>
              <w14:ligatures w14:val="standardContextual"/>
            </w:rPr>
          </w:pPr>
          <w:hyperlink w:anchor="_Toc142910646" w:history="1">
            <w:r w:rsidR="006074B5" w:rsidRPr="006074B5">
              <w:rPr>
                <w:rStyle w:val="Hyperlink"/>
                <w:rFonts w:cstheme="minorHAnsi"/>
                <w:noProof/>
              </w:rPr>
              <w:t>2.3.5 Recommendations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_Toc142910646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23</w:t>
            </w:r>
            <w:r w:rsidR="006074B5" w:rsidRPr="006074B5">
              <w:rPr>
                <w:rFonts w:cstheme="minorHAnsi"/>
                <w:noProof/>
                <w:webHidden/>
              </w:rPr>
              <w:fldChar w:fldCharType="end"/>
            </w:r>
          </w:hyperlink>
        </w:p>
        <w:p w14:paraId="314E5AB2" w14:textId="274E3A2D" w:rsidR="006074B5" w:rsidRPr="006074B5" w:rsidRDefault="00000000">
          <w:pPr>
            <w:pStyle w:val="TOC1"/>
            <w:rPr>
              <w:rFonts w:cstheme="minorHAnsi"/>
              <w:noProof/>
              <w:kern w:val="2"/>
              <w14:ligatures w14:val="standardContextual"/>
            </w:rPr>
          </w:pPr>
          <w:hyperlink w:anchor="_Toc142910647" w:history="1">
            <w:r w:rsidR="006074B5" w:rsidRPr="006074B5">
              <w:rPr>
                <w:rStyle w:val="Hyperlink"/>
                <w:rFonts w:cstheme="minorHAnsi"/>
                <w:noProof/>
              </w:rPr>
              <w:t>3.0 Quality Control</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_Toc142910647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23</w:t>
            </w:r>
            <w:r w:rsidR="006074B5" w:rsidRPr="006074B5">
              <w:rPr>
                <w:rFonts w:cstheme="minorHAnsi"/>
                <w:noProof/>
                <w:webHidden/>
              </w:rPr>
              <w:fldChar w:fldCharType="end"/>
            </w:r>
          </w:hyperlink>
        </w:p>
        <w:p w14:paraId="25FA25ED" w14:textId="1804AAB6" w:rsidR="006074B5" w:rsidRPr="006074B5" w:rsidRDefault="00000000">
          <w:pPr>
            <w:pStyle w:val="TOC1"/>
            <w:rPr>
              <w:rFonts w:cstheme="minorHAnsi"/>
              <w:noProof/>
              <w:kern w:val="2"/>
              <w14:ligatures w14:val="standardContextual"/>
            </w:rPr>
          </w:pPr>
          <w:hyperlink w:anchor="_Toc142910648" w:history="1">
            <w:r w:rsidR="006074B5" w:rsidRPr="006074B5">
              <w:rPr>
                <w:rStyle w:val="Hyperlink"/>
                <w:rFonts w:cstheme="minorHAnsi"/>
                <w:noProof/>
              </w:rPr>
              <w:t>4.0 Floodplain Delineation (10%, 1% and 0.2% events)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_Toc142910648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23</w:t>
            </w:r>
            <w:r w:rsidR="006074B5" w:rsidRPr="006074B5">
              <w:rPr>
                <w:rFonts w:cstheme="minorHAnsi"/>
                <w:noProof/>
                <w:webHidden/>
              </w:rPr>
              <w:fldChar w:fldCharType="end"/>
            </w:r>
          </w:hyperlink>
        </w:p>
        <w:p w14:paraId="088DB59D" w14:textId="4E1DEFD3" w:rsidR="006074B5" w:rsidRPr="006074B5" w:rsidRDefault="00000000">
          <w:pPr>
            <w:pStyle w:val="TOC1"/>
            <w:rPr>
              <w:rFonts w:cstheme="minorHAnsi"/>
              <w:noProof/>
              <w:kern w:val="2"/>
              <w14:ligatures w14:val="standardContextual"/>
            </w:rPr>
          </w:pPr>
          <w:hyperlink w:anchor="_Toc142910649" w:history="1">
            <w:r w:rsidR="006074B5" w:rsidRPr="006074B5">
              <w:rPr>
                <w:rStyle w:val="Hyperlink"/>
                <w:rFonts w:cstheme="minorHAnsi"/>
                <w:noProof/>
              </w:rPr>
              <w:t>5.0 CNMS Validation of Effective Zone A Special Flood Hazard Area (SFHA)</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_Toc142910649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24</w:t>
            </w:r>
            <w:r w:rsidR="006074B5" w:rsidRPr="006074B5">
              <w:rPr>
                <w:rFonts w:cstheme="minorHAnsi"/>
                <w:noProof/>
                <w:webHidden/>
              </w:rPr>
              <w:fldChar w:fldCharType="end"/>
            </w:r>
          </w:hyperlink>
        </w:p>
        <w:p w14:paraId="3F7D0A92" w14:textId="1FCEE6F3" w:rsidR="006074B5" w:rsidRPr="006074B5" w:rsidRDefault="00000000">
          <w:pPr>
            <w:pStyle w:val="TOC1"/>
            <w:rPr>
              <w:rFonts w:cstheme="minorHAnsi"/>
              <w:noProof/>
              <w:kern w:val="2"/>
              <w14:ligatures w14:val="standardContextual"/>
            </w:rPr>
          </w:pPr>
          <w:hyperlink w:anchor="_Toc142910650" w:history="1">
            <w:r w:rsidR="006074B5" w:rsidRPr="006074B5">
              <w:rPr>
                <w:rStyle w:val="Hyperlink"/>
                <w:rFonts w:cstheme="minorHAnsi"/>
                <w:noProof/>
              </w:rPr>
              <w:t>References</w:t>
            </w:r>
            <w:r w:rsidR="006074B5" w:rsidRPr="006074B5">
              <w:rPr>
                <w:rFonts w:cstheme="minorHAnsi"/>
                <w:noProof/>
                <w:webHidden/>
              </w:rPr>
              <w:tab/>
            </w:r>
            <w:r w:rsidR="006074B5" w:rsidRPr="006074B5">
              <w:rPr>
                <w:rFonts w:cstheme="minorHAnsi"/>
                <w:noProof/>
                <w:webHidden/>
              </w:rPr>
              <w:fldChar w:fldCharType="begin"/>
            </w:r>
            <w:r w:rsidR="006074B5" w:rsidRPr="006074B5">
              <w:rPr>
                <w:rFonts w:cstheme="minorHAnsi"/>
                <w:noProof/>
                <w:webHidden/>
              </w:rPr>
              <w:instrText xml:space="preserve"> PAGEREF _Toc142910650 \h </w:instrText>
            </w:r>
            <w:r w:rsidR="006074B5" w:rsidRPr="006074B5">
              <w:rPr>
                <w:rFonts w:cstheme="minorHAnsi"/>
                <w:noProof/>
                <w:webHidden/>
              </w:rPr>
            </w:r>
            <w:r w:rsidR="006074B5" w:rsidRPr="006074B5">
              <w:rPr>
                <w:rFonts w:cstheme="minorHAnsi"/>
                <w:noProof/>
                <w:webHidden/>
              </w:rPr>
              <w:fldChar w:fldCharType="separate"/>
            </w:r>
            <w:r w:rsidR="006074B5" w:rsidRPr="006074B5">
              <w:rPr>
                <w:rFonts w:cstheme="minorHAnsi"/>
                <w:noProof/>
                <w:webHidden/>
              </w:rPr>
              <w:t>25</w:t>
            </w:r>
            <w:r w:rsidR="006074B5" w:rsidRPr="006074B5">
              <w:rPr>
                <w:rFonts w:cstheme="minorHAnsi"/>
                <w:noProof/>
                <w:webHidden/>
              </w:rPr>
              <w:fldChar w:fldCharType="end"/>
            </w:r>
          </w:hyperlink>
        </w:p>
        <w:p w14:paraId="3B0ABDFA" w14:textId="3B0B6845" w:rsidR="00AF7B2B" w:rsidRPr="006074B5" w:rsidRDefault="00AF7B2B">
          <w:r w:rsidRPr="006074B5">
            <w:rPr>
              <w:rFonts w:cstheme="minorHAnsi"/>
              <w:noProof/>
            </w:rPr>
            <w:fldChar w:fldCharType="end"/>
          </w:r>
        </w:p>
      </w:sdtContent>
    </w:sdt>
    <w:p w14:paraId="5A9610E2" w14:textId="77777777" w:rsidR="00725E74"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0F56DDAF" w14:textId="77777777" w:rsidR="007C736B" w:rsidRDefault="00725E74" w:rsidP="00725E74">
      <w:pPr>
        <w:jc w:val="center"/>
        <w:rPr>
          <w:noProof/>
        </w:rPr>
      </w:pPr>
      <w:r w:rsidRPr="000C5E9C">
        <w:rPr>
          <w:rFonts w:asciiTheme="majorHAnsi" w:hAnsiTheme="majorHAnsi" w:cstheme="majorHAnsi"/>
          <w:b/>
          <w:noProof/>
          <w:color w:val="2F5496" w:themeColor="accent1" w:themeShade="BF"/>
          <w:u w:val="single"/>
        </w:rPr>
        <w:lastRenderedPageBreak/>
        <w:t xml:space="preserve">List of </w:t>
      </w:r>
      <w:r>
        <w:rPr>
          <w:rFonts w:asciiTheme="majorHAnsi" w:hAnsiTheme="majorHAnsi" w:cstheme="majorHAnsi"/>
          <w:b/>
          <w:noProof/>
          <w:color w:val="2F5496" w:themeColor="accent1" w:themeShade="BF"/>
          <w:u w:val="single"/>
        </w:rPr>
        <w:t>Tables</w:t>
      </w:r>
      <w:r w:rsidR="000C5E9C">
        <w:rPr>
          <w:rFonts w:ascii="Franklin Gothic Medium Cond" w:hAnsi="Franklin Gothic Medium Cond"/>
          <w:b/>
          <w:color w:val="4472C4" w:themeColor="accent1"/>
        </w:rPr>
        <w:fldChar w:fldCharType="begin"/>
      </w:r>
      <w:r w:rsidR="000C5E9C">
        <w:rPr>
          <w:rFonts w:ascii="Franklin Gothic Medium Cond" w:hAnsi="Franklin Gothic Medium Cond"/>
          <w:b/>
          <w:color w:val="4472C4" w:themeColor="accent1"/>
        </w:rPr>
        <w:instrText xml:space="preserve"> TOC \h \z \c "Table" </w:instrText>
      </w:r>
      <w:r w:rsidR="000C5E9C">
        <w:rPr>
          <w:rFonts w:ascii="Franklin Gothic Medium Cond" w:hAnsi="Franklin Gothic Medium Cond"/>
          <w:b/>
          <w:color w:val="4472C4" w:themeColor="accent1"/>
        </w:rPr>
        <w:fldChar w:fldCharType="separate"/>
      </w:r>
    </w:p>
    <w:p w14:paraId="12834749" w14:textId="483BE547" w:rsidR="007C736B" w:rsidRDefault="00000000">
      <w:pPr>
        <w:pStyle w:val="TableofFigures"/>
        <w:tabs>
          <w:tab w:val="right" w:leader="dot" w:pos="9350"/>
        </w:tabs>
        <w:rPr>
          <w:noProof/>
          <w:kern w:val="2"/>
          <w14:ligatures w14:val="standardContextual"/>
        </w:rPr>
      </w:pPr>
      <w:hyperlink w:anchor="_Toc142911064" w:history="1">
        <w:r w:rsidR="007C736B" w:rsidRPr="00760C75">
          <w:rPr>
            <w:rStyle w:val="Hyperlink"/>
            <w:noProof/>
          </w:rPr>
          <w:t>Table 1: Source Topographic Data (DEMs) Leveraged for Palo Duro Watershed</w:t>
        </w:r>
        <w:r w:rsidR="007C736B">
          <w:rPr>
            <w:noProof/>
            <w:webHidden/>
          </w:rPr>
          <w:tab/>
        </w:r>
        <w:r w:rsidR="007C736B">
          <w:rPr>
            <w:noProof/>
            <w:webHidden/>
          </w:rPr>
          <w:fldChar w:fldCharType="begin"/>
        </w:r>
        <w:r w:rsidR="007C736B">
          <w:rPr>
            <w:noProof/>
            <w:webHidden/>
          </w:rPr>
          <w:instrText xml:space="preserve"> PAGEREF _Toc142911064 \h </w:instrText>
        </w:r>
        <w:r w:rsidR="007C736B">
          <w:rPr>
            <w:noProof/>
            <w:webHidden/>
          </w:rPr>
        </w:r>
        <w:r w:rsidR="007C736B">
          <w:rPr>
            <w:noProof/>
            <w:webHidden/>
          </w:rPr>
          <w:fldChar w:fldCharType="separate"/>
        </w:r>
        <w:r w:rsidR="007C736B">
          <w:rPr>
            <w:noProof/>
            <w:webHidden/>
          </w:rPr>
          <w:t>6</w:t>
        </w:r>
        <w:r w:rsidR="007C736B">
          <w:rPr>
            <w:noProof/>
            <w:webHidden/>
          </w:rPr>
          <w:fldChar w:fldCharType="end"/>
        </w:r>
      </w:hyperlink>
    </w:p>
    <w:p w14:paraId="515284A6" w14:textId="10B97E3B" w:rsidR="007C736B" w:rsidRDefault="00000000">
      <w:pPr>
        <w:pStyle w:val="TableofFigures"/>
        <w:tabs>
          <w:tab w:val="right" w:leader="dot" w:pos="9350"/>
        </w:tabs>
        <w:rPr>
          <w:noProof/>
          <w:kern w:val="2"/>
          <w14:ligatures w14:val="standardContextual"/>
        </w:rPr>
      </w:pPr>
      <w:hyperlink w:anchor="_Toc142911065" w:history="1">
        <w:r w:rsidR="007C736B" w:rsidRPr="00760C75">
          <w:rPr>
            <w:rStyle w:val="Hyperlink"/>
            <w:noProof/>
          </w:rPr>
          <w:t>Table 2: Palo Duro Model Areas</w:t>
        </w:r>
        <w:r w:rsidR="007C736B">
          <w:rPr>
            <w:noProof/>
            <w:webHidden/>
          </w:rPr>
          <w:tab/>
        </w:r>
        <w:r w:rsidR="007C736B">
          <w:rPr>
            <w:noProof/>
            <w:webHidden/>
          </w:rPr>
          <w:fldChar w:fldCharType="begin"/>
        </w:r>
        <w:r w:rsidR="007C736B">
          <w:rPr>
            <w:noProof/>
            <w:webHidden/>
          </w:rPr>
          <w:instrText xml:space="preserve"> PAGEREF _Toc142911065 \h </w:instrText>
        </w:r>
        <w:r w:rsidR="007C736B">
          <w:rPr>
            <w:noProof/>
            <w:webHidden/>
          </w:rPr>
        </w:r>
        <w:r w:rsidR="007C736B">
          <w:rPr>
            <w:noProof/>
            <w:webHidden/>
          </w:rPr>
          <w:fldChar w:fldCharType="separate"/>
        </w:r>
        <w:r w:rsidR="007C736B">
          <w:rPr>
            <w:noProof/>
            <w:webHidden/>
          </w:rPr>
          <w:t>8</w:t>
        </w:r>
        <w:r w:rsidR="007C736B">
          <w:rPr>
            <w:noProof/>
            <w:webHidden/>
          </w:rPr>
          <w:fldChar w:fldCharType="end"/>
        </w:r>
      </w:hyperlink>
    </w:p>
    <w:p w14:paraId="65B7B8EE" w14:textId="5D571E8F" w:rsidR="007C736B" w:rsidRDefault="00000000">
      <w:pPr>
        <w:pStyle w:val="TableofFigures"/>
        <w:tabs>
          <w:tab w:val="right" w:leader="dot" w:pos="9350"/>
        </w:tabs>
        <w:rPr>
          <w:noProof/>
          <w:kern w:val="2"/>
          <w14:ligatures w14:val="standardContextual"/>
        </w:rPr>
      </w:pPr>
      <w:hyperlink w:anchor="_Toc142911066" w:history="1">
        <w:r w:rsidR="007C736B" w:rsidRPr="00760C75">
          <w:rPr>
            <w:rStyle w:val="Hyperlink"/>
            <w:noProof/>
          </w:rPr>
          <w:t>Table 3: HEC-HMS Frequency Storm Parameters</w:t>
        </w:r>
        <w:r w:rsidR="007C736B">
          <w:rPr>
            <w:noProof/>
            <w:webHidden/>
          </w:rPr>
          <w:tab/>
        </w:r>
        <w:r w:rsidR="007C736B">
          <w:rPr>
            <w:noProof/>
            <w:webHidden/>
          </w:rPr>
          <w:fldChar w:fldCharType="begin"/>
        </w:r>
        <w:r w:rsidR="007C736B">
          <w:rPr>
            <w:noProof/>
            <w:webHidden/>
          </w:rPr>
          <w:instrText xml:space="preserve"> PAGEREF _Toc142911066 \h </w:instrText>
        </w:r>
        <w:r w:rsidR="007C736B">
          <w:rPr>
            <w:noProof/>
            <w:webHidden/>
          </w:rPr>
        </w:r>
        <w:r w:rsidR="007C736B">
          <w:rPr>
            <w:noProof/>
            <w:webHidden/>
          </w:rPr>
          <w:fldChar w:fldCharType="separate"/>
        </w:r>
        <w:r w:rsidR="007C736B">
          <w:rPr>
            <w:noProof/>
            <w:webHidden/>
          </w:rPr>
          <w:t>12</w:t>
        </w:r>
        <w:r w:rsidR="007C736B">
          <w:rPr>
            <w:noProof/>
            <w:webHidden/>
          </w:rPr>
          <w:fldChar w:fldCharType="end"/>
        </w:r>
      </w:hyperlink>
    </w:p>
    <w:p w14:paraId="543E807D" w14:textId="12031244" w:rsidR="007C736B" w:rsidRDefault="00000000">
      <w:pPr>
        <w:pStyle w:val="TableofFigures"/>
        <w:tabs>
          <w:tab w:val="right" w:leader="dot" w:pos="9350"/>
        </w:tabs>
        <w:rPr>
          <w:noProof/>
          <w:kern w:val="2"/>
          <w14:ligatures w14:val="standardContextual"/>
        </w:rPr>
      </w:pPr>
      <w:hyperlink w:anchor="_Toc142911067" w:history="1">
        <w:r w:rsidR="007C736B" w:rsidRPr="00760C75">
          <w:rPr>
            <w:rStyle w:val="Hyperlink"/>
            <w:noProof/>
          </w:rPr>
          <w:t>Table 4: PaloDuro_01_02_UP– Precipitation-Frequency Depths</w:t>
        </w:r>
        <w:r w:rsidR="007C736B">
          <w:rPr>
            <w:noProof/>
            <w:webHidden/>
          </w:rPr>
          <w:tab/>
        </w:r>
        <w:r w:rsidR="007C736B">
          <w:rPr>
            <w:noProof/>
            <w:webHidden/>
          </w:rPr>
          <w:fldChar w:fldCharType="begin"/>
        </w:r>
        <w:r w:rsidR="007C736B">
          <w:rPr>
            <w:noProof/>
            <w:webHidden/>
          </w:rPr>
          <w:instrText xml:space="preserve"> PAGEREF _Toc142911067 \h </w:instrText>
        </w:r>
        <w:r w:rsidR="007C736B">
          <w:rPr>
            <w:noProof/>
            <w:webHidden/>
          </w:rPr>
        </w:r>
        <w:r w:rsidR="007C736B">
          <w:rPr>
            <w:noProof/>
            <w:webHidden/>
          </w:rPr>
          <w:fldChar w:fldCharType="separate"/>
        </w:r>
        <w:r w:rsidR="007C736B">
          <w:rPr>
            <w:noProof/>
            <w:webHidden/>
          </w:rPr>
          <w:t>12</w:t>
        </w:r>
        <w:r w:rsidR="007C736B">
          <w:rPr>
            <w:noProof/>
            <w:webHidden/>
          </w:rPr>
          <w:fldChar w:fldCharType="end"/>
        </w:r>
      </w:hyperlink>
    </w:p>
    <w:p w14:paraId="7CD4292D" w14:textId="76D4ADB9" w:rsidR="007C736B" w:rsidRDefault="00000000">
      <w:pPr>
        <w:pStyle w:val="TableofFigures"/>
        <w:tabs>
          <w:tab w:val="right" w:leader="dot" w:pos="9350"/>
        </w:tabs>
        <w:rPr>
          <w:noProof/>
          <w:kern w:val="2"/>
          <w14:ligatures w14:val="standardContextual"/>
        </w:rPr>
      </w:pPr>
      <w:hyperlink w:anchor="_Toc142911068" w:history="1">
        <w:r w:rsidR="007C736B" w:rsidRPr="00760C75">
          <w:rPr>
            <w:rStyle w:val="Hyperlink"/>
            <w:noProof/>
          </w:rPr>
          <w:t>Table 5: PaloDuro_01_02_DOWN – Precipitation-Frequency Depths</w:t>
        </w:r>
        <w:r w:rsidR="007C736B">
          <w:rPr>
            <w:noProof/>
            <w:webHidden/>
          </w:rPr>
          <w:tab/>
        </w:r>
        <w:r w:rsidR="007C736B">
          <w:rPr>
            <w:noProof/>
            <w:webHidden/>
          </w:rPr>
          <w:fldChar w:fldCharType="begin"/>
        </w:r>
        <w:r w:rsidR="007C736B">
          <w:rPr>
            <w:noProof/>
            <w:webHidden/>
          </w:rPr>
          <w:instrText xml:space="preserve"> PAGEREF _Toc142911068 \h </w:instrText>
        </w:r>
        <w:r w:rsidR="007C736B">
          <w:rPr>
            <w:noProof/>
            <w:webHidden/>
          </w:rPr>
        </w:r>
        <w:r w:rsidR="007C736B">
          <w:rPr>
            <w:noProof/>
            <w:webHidden/>
          </w:rPr>
          <w:fldChar w:fldCharType="separate"/>
        </w:r>
        <w:r w:rsidR="007C736B">
          <w:rPr>
            <w:noProof/>
            <w:webHidden/>
          </w:rPr>
          <w:t>13</w:t>
        </w:r>
        <w:r w:rsidR="007C736B">
          <w:rPr>
            <w:noProof/>
            <w:webHidden/>
          </w:rPr>
          <w:fldChar w:fldCharType="end"/>
        </w:r>
      </w:hyperlink>
    </w:p>
    <w:p w14:paraId="723CA785" w14:textId="0F5614CE" w:rsidR="007C736B" w:rsidRDefault="00000000">
      <w:pPr>
        <w:pStyle w:val="TableofFigures"/>
        <w:tabs>
          <w:tab w:val="right" w:leader="dot" w:pos="9350"/>
        </w:tabs>
        <w:rPr>
          <w:noProof/>
          <w:kern w:val="2"/>
          <w14:ligatures w14:val="standardContextual"/>
        </w:rPr>
      </w:pPr>
      <w:hyperlink w:anchor="_Toc142911069" w:history="1">
        <w:r w:rsidR="007C736B" w:rsidRPr="00760C75">
          <w:rPr>
            <w:rStyle w:val="Hyperlink"/>
            <w:noProof/>
          </w:rPr>
          <w:t>Table 6: PaloDuro_03– Precipitation-Frequency Depths</w:t>
        </w:r>
        <w:r w:rsidR="007C736B">
          <w:rPr>
            <w:noProof/>
            <w:webHidden/>
          </w:rPr>
          <w:tab/>
        </w:r>
        <w:r w:rsidR="007C736B">
          <w:rPr>
            <w:noProof/>
            <w:webHidden/>
          </w:rPr>
          <w:fldChar w:fldCharType="begin"/>
        </w:r>
        <w:r w:rsidR="007C736B">
          <w:rPr>
            <w:noProof/>
            <w:webHidden/>
          </w:rPr>
          <w:instrText xml:space="preserve"> PAGEREF _Toc142911069 \h </w:instrText>
        </w:r>
        <w:r w:rsidR="007C736B">
          <w:rPr>
            <w:noProof/>
            <w:webHidden/>
          </w:rPr>
        </w:r>
        <w:r w:rsidR="007C736B">
          <w:rPr>
            <w:noProof/>
            <w:webHidden/>
          </w:rPr>
          <w:fldChar w:fldCharType="separate"/>
        </w:r>
        <w:r w:rsidR="007C736B">
          <w:rPr>
            <w:noProof/>
            <w:webHidden/>
          </w:rPr>
          <w:t>13</w:t>
        </w:r>
        <w:r w:rsidR="007C736B">
          <w:rPr>
            <w:noProof/>
            <w:webHidden/>
          </w:rPr>
          <w:fldChar w:fldCharType="end"/>
        </w:r>
      </w:hyperlink>
    </w:p>
    <w:p w14:paraId="1BF3830B" w14:textId="37B345C7" w:rsidR="007C736B" w:rsidRDefault="00000000">
      <w:pPr>
        <w:pStyle w:val="TableofFigures"/>
        <w:tabs>
          <w:tab w:val="right" w:leader="dot" w:pos="9350"/>
        </w:tabs>
        <w:rPr>
          <w:noProof/>
          <w:kern w:val="2"/>
          <w14:ligatures w14:val="standardContextual"/>
        </w:rPr>
      </w:pPr>
      <w:hyperlink w:anchor="_Toc142911070" w:history="1">
        <w:r w:rsidR="007C736B" w:rsidRPr="00760C75">
          <w:rPr>
            <w:rStyle w:val="Hyperlink"/>
            <w:noProof/>
          </w:rPr>
          <w:t>Table 7: Land Use-Soils-CN Matrix</w:t>
        </w:r>
        <w:r w:rsidR="007C736B">
          <w:rPr>
            <w:noProof/>
            <w:webHidden/>
          </w:rPr>
          <w:tab/>
        </w:r>
        <w:r w:rsidR="007C736B">
          <w:rPr>
            <w:noProof/>
            <w:webHidden/>
          </w:rPr>
          <w:fldChar w:fldCharType="begin"/>
        </w:r>
        <w:r w:rsidR="007C736B">
          <w:rPr>
            <w:noProof/>
            <w:webHidden/>
          </w:rPr>
          <w:instrText xml:space="preserve"> PAGEREF _Toc142911070 \h </w:instrText>
        </w:r>
        <w:r w:rsidR="007C736B">
          <w:rPr>
            <w:noProof/>
            <w:webHidden/>
          </w:rPr>
        </w:r>
        <w:r w:rsidR="007C736B">
          <w:rPr>
            <w:noProof/>
            <w:webHidden/>
          </w:rPr>
          <w:fldChar w:fldCharType="separate"/>
        </w:r>
        <w:r w:rsidR="007C736B">
          <w:rPr>
            <w:noProof/>
            <w:webHidden/>
          </w:rPr>
          <w:t>14</w:t>
        </w:r>
        <w:r w:rsidR="007C736B">
          <w:rPr>
            <w:noProof/>
            <w:webHidden/>
          </w:rPr>
          <w:fldChar w:fldCharType="end"/>
        </w:r>
      </w:hyperlink>
    </w:p>
    <w:p w14:paraId="67F6FBDC" w14:textId="1AE43009" w:rsidR="007C736B" w:rsidRDefault="00000000">
      <w:pPr>
        <w:pStyle w:val="TableofFigures"/>
        <w:tabs>
          <w:tab w:val="right" w:leader="dot" w:pos="9350"/>
        </w:tabs>
        <w:rPr>
          <w:noProof/>
          <w:kern w:val="2"/>
          <w14:ligatures w14:val="standardContextual"/>
        </w:rPr>
      </w:pPr>
      <w:hyperlink w:anchor="_Toc142911071" w:history="1">
        <w:r w:rsidR="007C736B" w:rsidRPr="00760C75">
          <w:rPr>
            <w:rStyle w:val="Hyperlink"/>
            <w:noProof/>
          </w:rPr>
          <w:t>Table 8: NLCD 2019 Manning’s Roughness</w:t>
        </w:r>
        <w:r w:rsidR="007C736B">
          <w:rPr>
            <w:noProof/>
            <w:webHidden/>
          </w:rPr>
          <w:tab/>
        </w:r>
        <w:r w:rsidR="007C736B">
          <w:rPr>
            <w:noProof/>
            <w:webHidden/>
          </w:rPr>
          <w:fldChar w:fldCharType="begin"/>
        </w:r>
        <w:r w:rsidR="007C736B">
          <w:rPr>
            <w:noProof/>
            <w:webHidden/>
          </w:rPr>
          <w:instrText xml:space="preserve"> PAGEREF _Toc142911071 \h </w:instrText>
        </w:r>
        <w:r w:rsidR="007C736B">
          <w:rPr>
            <w:noProof/>
            <w:webHidden/>
          </w:rPr>
        </w:r>
        <w:r w:rsidR="007C736B">
          <w:rPr>
            <w:noProof/>
            <w:webHidden/>
          </w:rPr>
          <w:fldChar w:fldCharType="separate"/>
        </w:r>
        <w:r w:rsidR="007C736B">
          <w:rPr>
            <w:noProof/>
            <w:webHidden/>
          </w:rPr>
          <w:t>15</w:t>
        </w:r>
        <w:r w:rsidR="007C736B">
          <w:rPr>
            <w:noProof/>
            <w:webHidden/>
          </w:rPr>
          <w:fldChar w:fldCharType="end"/>
        </w:r>
      </w:hyperlink>
    </w:p>
    <w:p w14:paraId="09290FFA" w14:textId="0EC18303" w:rsidR="007C736B" w:rsidRDefault="00000000">
      <w:pPr>
        <w:pStyle w:val="TableofFigures"/>
        <w:tabs>
          <w:tab w:val="right" w:leader="dot" w:pos="9350"/>
        </w:tabs>
        <w:rPr>
          <w:noProof/>
          <w:kern w:val="2"/>
          <w14:ligatures w14:val="standardContextual"/>
        </w:rPr>
      </w:pPr>
      <w:hyperlink w:anchor="_Toc142911072" w:history="1">
        <w:r w:rsidR="007C736B" w:rsidRPr="00760C75">
          <w:rPr>
            <w:rStyle w:val="Hyperlink"/>
            <w:noProof/>
          </w:rPr>
          <w:t>Table 9: Regression Equations</w:t>
        </w:r>
        <w:r w:rsidR="007C736B">
          <w:rPr>
            <w:noProof/>
            <w:webHidden/>
          </w:rPr>
          <w:tab/>
        </w:r>
        <w:r w:rsidR="007C736B">
          <w:rPr>
            <w:noProof/>
            <w:webHidden/>
          </w:rPr>
          <w:fldChar w:fldCharType="begin"/>
        </w:r>
        <w:r w:rsidR="007C736B">
          <w:rPr>
            <w:noProof/>
            <w:webHidden/>
          </w:rPr>
          <w:instrText xml:space="preserve"> PAGEREF _Toc142911072 \h </w:instrText>
        </w:r>
        <w:r w:rsidR="007C736B">
          <w:rPr>
            <w:noProof/>
            <w:webHidden/>
          </w:rPr>
        </w:r>
        <w:r w:rsidR="007C736B">
          <w:rPr>
            <w:noProof/>
            <w:webHidden/>
          </w:rPr>
          <w:fldChar w:fldCharType="separate"/>
        </w:r>
        <w:r w:rsidR="007C736B">
          <w:rPr>
            <w:noProof/>
            <w:webHidden/>
          </w:rPr>
          <w:t>18</w:t>
        </w:r>
        <w:r w:rsidR="007C736B">
          <w:rPr>
            <w:noProof/>
            <w:webHidden/>
          </w:rPr>
          <w:fldChar w:fldCharType="end"/>
        </w:r>
      </w:hyperlink>
    </w:p>
    <w:p w14:paraId="07569043" w14:textId="273F218B" w:rsidR="007C736B" w:rsidRDefault="00000000">
      <w:pPr>
        <w:pStyle w:val="TableofFigures"/>
        <w:tabs>
          <w:tab w:val="right" w:leader="dot" w:pos="9350"/>
        </w:tabs>
        <w:rPr>
          <w:noProof/>
          <w:kern w:val="2"/>
          <w14:ligatures w14:val="standardContextual"/>
        </w:rPr>
      </w:pPr>
      <w:hyperlink w:anchor="_Toc142911073" w:history="1">
        <w:r w:rsidR="007C736B" w:rsidRPr="00760C75">
          <w:rPr>
            <w:rStyle w:val="Hyperlink"/>
            <w:noProof/>
          </w:rPr>
          <w:t>Table 10: Regression Equations – Calculated Results</w:t>
        </w:r>
        <w:r w:rsidR="007C736B">
          <w:rPr>
            <w:noProof/>
            <w:webHidden/>
          </w:rPr>
          <w:tab/>
        </w:r>
        <w:r w:rsidR="007C736B">
          <w:rPr>
            <w:noProof/>
            <w:webHidden/>
          </w:rPr>
          <w:fldChar w:fldCharType="begin"/>
        </w:r>
        <w:r w:rsidR="007C736B">
          <w:rPr>
            <w:noProof/>
            <w:webHidden/>
          </w:rPr>
          <w:instrText xml:space="preserve"> PAGEREF _Toc142911073 \h </w:instrText>
        </w:r>
        <w:r w:rsidR="007C736B">
          <w:rPr>
            <w:noProof/>
            <w:webHidden/>
          </w:rPr>
        </w:r>
        <w:r w:rsidR="007C736B">
          <w:rPr>
            <w:noProof/>
            <w:webHidden/>
          </w:rPr>
          <w:fldChar w:fldCharType="separate"/>
        </w:r>
        <w:r w:rsidR="007C736B">
          <w:rPr>
            <w:noProof/>
            <w:webHidden/>
          </w:rPr>
          <w:t>18</w:t>
        </w:r>
        <w:r w:rsidR="007C736B">
          <w:rPr>
            <w:noProof/>
            <w:webHidden/>
          </w:rPr>
          <w:fldChar w:fldCharType="end"/>
        </w:r>
      </w:hyperlink>
    </w:p>
    <w:p w14:paraId="1EE914C9" w14:textId="476E5869" w:rsidR="007C736B" w:rsidRDefault="00000000">
      <w:pPr>
        <w:pStyle w:val="TableofFigures"/>
        <w:tabs>
          <w:tab w:val="right" w:leader="dot" w:pos="9350"/>
        </w:tabs>
        <w:rPr>
          <w:noProof/>
          <w:kern w:val="2"/>
          <w14:ligatures w14:val="standardContextual"/>
        </w:rPr>
      </w:pPr>
      <w:hyperlink w:anchor="_Toc142911074" w:history="1">
        <w:r w:rsidR="007C736B" w:rsidRPr="00760C75">
          <w:rPr>
            <w:rStyle w:val="Hyperlink"/>
            <w:noProof/>
          </w:rPr>
          <w:t>Table 11: Regression Equations – Model Results</w:t>
        </w:r>
        <w:r w:rsidR="007C736B">
          <w:rPr>
            <w:noProof/>
            <w:webHidden/>
          </w:rPr>
          <w:tab/>
        </w:r>
        <w:r w:rsidR="007C736B">
          <w:rPr>
            <w:noProof/>
            <w:webHidden/>
          </w:rPr>
          <w:fldChar w:fldCharType="begin"/>
        </w:r>
        <w:r w:rsidR="007C736B">
          <w:rPr>
            <w:noProof/>
            <w:webHidden/>
          </w:rPr>
          <w:instrText xml:space="preserve"> PAGEREF _Toc142911074 \h </w:instrText>
        </w:r>
        <w:r w:rsidR="007C736B">
          <w:rPr>
            <w:noProof/>
            <w:webHidden/>
          </w:rPr>
        </w:r>
        <w:r w:rsidR="007C736B">
          <w:rPr>
            <w:noProof/>
            <w:webHidden/>
          </w:rPr>
          <w:fldChar w:fldCharType="separate"/>
        </w:r>
        <w:r w:rsidR="007C736B">
          <w:rPr>
            <w:noProof/>
            <w:webHidden/>
          </w:rPr>
          <w:t>18</w:t>
        </w:r>
        <w:r w:rsidR="007C736B">
          <w:rPr>
            <w:noProof/>
            <w:webHidden/>
          </w:rPr>
          <w:fldChar w:fldCharType="end"/>
        </w:r>
      </w:hyperlink>
    </w:p>
    <w:p w14:paraId="6ECF3091" w14:textId="060375B1" w:rsidR="007C736B" w:rsidRDefault="00000000">
      <w:pPr>
        <w:pStyle w:val="TableofFigures"/>
        <w:tabs>
          <w:tab w:val="right" w:leader="dot" w:pos="9350"/>
        </w:tabs>
        <w:rPr>
          <w:noProof/>
          <w:kern w:val="2"/>
          <w14:ligatures w14:val="standardContextual"/>
        </w:rPr>
      </w:pPr>
      <w:hyperlink w:anchor="_Toc142911075" w:history="1">
        <w:r w:rsidR="007C736B" w:rsidRPr="00760C75">
          <w:rPr>
            <w:rStyle w:val="Hyperlink"/>
            <w:noProof/>
          </w:rPr>
          <w:t>Table 12: Frequency Event Peak Discharge Summary (cfs)</w:t>
        </w:r>
        <w:r w:rsidR="007C736B">
          <w:rPr>
            <w:noProof/>
            <w:webHidden/>
          </w:rPr>
          <w:tab/>
        </w:r>
        <w:r w:rsidR="007C736B">
          <w:rPr>
            <w:noProof/>
            <w:webHidden/>
          </w:rPr>
          <w:fldChar w:fldCharType="begin"/>
        </w:r>
        <w:r w:rsidR="007C736B">
          <w:rPr>
            <w:noProof/>
            <w:webHidden/>
          </w:rPr>
          <w:instrText xml:space="preserve"> PAGEREF _Toc142911075 \h </w:instrText>
        </w:r>
        <w:r w:rsidR="007C736B">
          <w:rPr>
            <w:noProof/>
            <w:webHidden/>
          </w:rPr>
        </w:r>
        <w:r w:rsidR="007C736B">
          <w:rPr>
            <w:noProof/>
            <w:webHidden/>
          </w:rPr>
          <w:fldChar w:fldCharType="separate"/>
        </w:r>
        <w:r w:rsidR="007C736B">
          <w:rPr>
            <w:noProof/>
            <w:webHidden/>
          </w:rPr>
          <w:t>20</w:t>
        </w:r>
        <w:r w:rsidR="007C736B">
          <w:rPr>
            <w:noProof/>
            <w:webHidden/>
          </w:rPr>
          <w:fldChar w:fldCharType="end"/>
        </w:r>
      </w:hyperlink>
    </w:p>
    <w:p w14:paraId="1D872ACE" w14:textId="03D969CB" w:rsidR="007C736B" w:rsidRDefault="00000000">
      <w:pPr>
        <w:pStyle w:val="TableofFigures"/>
        <w:tabs>
          <w:tab w:val="right" w:leader="dot" w:pos="9350"/>
        </w:tabs>
        <w:rPr>
          <w:noProof/>
          <w:kern w:val="2"/>
          <w14:ligatures w14:val="standardContextual"/>
        </w:rPr>
      </w:pPr>
      <w:hyperlink w:anchor="_Toc142911076" w:history="1">
        <w:r w:rsidR="007C736B" w:rsidRPr="00760C75">
          <w:rPr>
            <w:rStyle w:val="Hyperlink"/>
            <w:noProof/>
          </w:rPr>
          <w:t>Table 13: Detail Study Area – Model Comparison</w:t>
        </w:r>
        <w:r w:rsidR="007C736B">
          <w:rPr>
            <w:noProof/>
            <w:webHidden/>
          </w:rPr>
          <w:tab/>
        </w:r>
        <w:r w:rsidR="007C736B">
          <w:rPr>
            <w:noProof/>
            <w:webHidden/>
          </w:rPr>
          <w:fldChar w:fldCharType="begin"/>
        </w:r>
        <w:r w:rsidR="007C736B">
          <w:rPr>
            <w:noProof/>
            <w:webHidden/>
          </w:rPr>
          <w:instrText xml:space="preserve"> PAGEREF _Toc142911076 \h </w:instrText>
        </w:r>
        <w:r w:rsidR="007C736B">
          <w:rPr>
            <w:noProof/>
            <w:webHidden/>
          </w:rPr>
        </w:r>
        <w:r w:rsidR="007C736B">
          <w:rPr>
            <w:noProof/>
            <w:webHidden/>
          </w:rPr>
          <w:fldChar w:fldCharType="separate"/>
        </w:r>
        <w:r w:rsidR="007C736B">
          <w:rPr>
            <w:noProof/>
            <w:webHidden/>
          </w:rPr>
          <w:t>21</w:t>
        </w:r>
        <w:r w:rsidR="007C736B">
          <w:rPr>
            <w:noProof/>
            <w:webHidden/>
          </w:rPr>
          <w:fldChar w:fldCharType="end"/>
        </w:r>
      </w:hyperlink>
    </w:p>
    <w:p w14:paraId="66AAC95E" w14:textId="77777777" w:rsidR="00725E74" w:rsidRDefault="000C5E9C" w:rsidP="00725E74">
      <w:pPr>
        <w:jc w:val="center"/>
        <w:rPr>
          <w:rFonts w:asciiTheme="majorHAnsi" w:hAnsiTheme="majorHAnsi" w:cstheme="majorHAnsi"/>
          <w:b/>
          <w:noProof/>
          <w:color w:val="2F5496" w:themeColor="accent1" w:themeShade="BF"/>
          <w:u w:val="single"/>
        </w:rPr>
      </w:pPr>
      <w:r>
        <w:rPr>
          <w:rFonts w:ascii="Franklin Gothic Medium Cond" w:hAnsi="Franklin Gothic Medium Cond"/>
          <w:b/>
          <w:color w:val="4472C4" w:themeColor="accent1"/>
        </w:rPr>
        <w:fldChar w:fldCharType="end"/>
      </w:r>
      <w:r w:rsidR="00725E74" w:rsidRPr="00725E74">
        <w:rPr>
          <w:rFonts w:asciiTheme="majorHAnsi" w:hAnsiTheme="majorHAnsi" w:cstheme="majorHAnsi"/>
          <w:b/>
          <w:noProof/>
          <w:color w:val="2F5496" w:themeColor="accent1" w:themeShade="BF"/>
          <w:u w:val="single"/>
        </w:rPr>
        <w:t xml:space="preserve"> </w:t>
      </w:r>
    </w:p>
    <w:p w14:paraId="250C7C31" w14:textId="77777777" w:rsidR="00CD2FF4" w:rsidRDefault="00725E74" w:rsidP="00725E74">
      <w:pPr>
        <w:jc w:val="center"/>
        <w:rPr>
          <w:noProof/>
        </w:rPr>
      </w:pPr>
      <w:r w:rsidRPr="000C5E9C">
        <w:rPr>
          <w:rFonts w:asciiTheme="majorHAnsi" w:hAnsiTheme="majorHAnsi" w:cstheme="majorHAnsi"/>
          <w:b/>
          <w:noProof/>
          <w:color w:val="2F5496" w:themeColor="accent1" w:themeShade="BF"/>
          <w:u w:val="single"/>
        </w:rPr>
        <w:t xml:space="preserve">List of </w:t>
      </w:r>
      <w:r>
        <w:rPr>
          <w:rFonts w:asciiTheme="majorHAnsi" w:hAnsiTheme="majorHAnsi" w:cstheme="majorHAnsi"/>
          <w:b/>
          <w:noProof/>
          <w:color w:val="2F5496" w:themeColor="accent1" w:themeShade="BF"/>
          <w:u w:val="single"/>
        </w:rPr>
        <w:t>Figures</w:t>
      </w:r>
      <w:r w:rsidR="000C5E9C">
        <w:rPr>
          <w:rFonts w:ascii="Franklin Gothic Medium Cond" w:hAnsi="Franklin Gothic Medium Cond"/>
          <w:b/>
          <w:color w:val="4472C4" w:themeColor="accent1"/>
        </w:rPr>
        <w:fldChar w:fldCharType="begin"/>
      </w:r>
      <w:r w:rsidR="000C5E9C">
        <w:rPr>
          <w:rFonts w:ascii="Franklin Gothic Medium Cond" w:hAnsi="Franklin Gothic Medium Cond"/>
          <w:b/>
          <w:color w:val="4472C4" w:themeColor="accent1"/>
        </w:rPr>
        <w:instrText xml:space="preserve"> TOC \h \z \c "Figure" </w:instrText>
      </w:r>
      <w:r w:rsidR="000C5E9C">
        <w:rPr>
          <w:rFonts w:ascii="Franklin Gothic Medium Cond" w:hAnsi="Franklin Gothic Medium Cond"/>
          <w:b/>
          <w:color w:val="4472C4" w:themeColor="accent1"/>
        </w:rPr>
        <w:fldChar w:fldCharType="separate"/>
      </w:r>
    </w:p>
    <w:p w14:paraId="6B053505" w14:textId="1FC58ED2" w:rsidR="00CD2FF4" w:rsidRDefault="00000000">
      <w:pPr>
        <w:pStyle w:val="TableofFigures"/>
        <w:tabs>
          <w:tab w:val="right" w:leader="dot" w:pos="9350"/>
        </w:tabs>
        <w:rPr>
          <w:noProof/>
          <w:kern w:val="2"/>
          <w14:ligatures w14:val="standardContextual"/>
        </w:rPr>
      </w:pPr>
      <w:hyperlink w:anchor="_Toc142913197" w:history="1">
        <w:r w:rsidR="00CD2FF4" w:rsidRPr="00B469B3">
          <w:rPr>
            <w:rStyle w:val="Hyperlink"/>
            <w:noProof/>
          </w:rPr>
          <w:t>Figure 1: Palo Duro Watershed HUC-10 Basins</w:t>
        </w:r>
        <w:r w:rsidR="00CD2FF4">
          <w:rPr>
            <w:noProof/>
            <w:webHidden/>
          </w:rPr>
          <w:tab/>
        </w:r>
        <w:r w:rsidR="00CD2FF4">
          <w:rPr>
            <w:noProof/>
            <w:webHidden/>
          </w:rPr>
          <w:fldChar w:fldCharType="begin"/>
        </w:r>
        <w:r w:rsidR="00CD2FF4">
          <w:rPr>
            <w:noProof/>
            <w:webHidden/>
          </w:rPr>
          <w:instrText xml:space="preserve"> PAGEREF _Toc142913197 \h </w:instrText>
        </w:r>
        <w:r w:rsidR="00CD2FF4">
          <w:rPr>
            <w:noProof/>
            <w:webHidden/>
          </w:rPr>
        </w:r>
        <w:r w:rsidR="00CD2FF4">
          <w:rPr>
            <w:noProof/>
            <w:webHidden/>
          </w:rPr>
          <w:fldChar w:fldCharType="separate"/>
        </w:r>
        <w:r w:rsidR="00CD2FF4">
          <w:rPr>
            <w:noProof/>
            <w:webHidden/>
          </w:rPr>
          <w:t>3</w:t>
        </w:r>
        <w:r w:rsidR="00CD2FF4">
          <w:rPr>
            <w:noProof/>
            <w:webHidden/>
          </w:rPr>
          <w:fldChar w:fldCharType="end"/>
        </w:r>
      </w:hyperlink>
    </w:p>
    <w:p w14:paraId="41CFFD1F" w14:textId="0F372E2F" w:rsidR="00CD2FF4" w:rsidRDefault="00000000">
      <w:pPr>
        <w:pStyle w:val="TableofFigures"/>
        <w:tabs>
          <w:tab w:val="right" w:leader="dot" w:pos="9350"/>
        </w:tabs>
        <w:rPr>
          <w:noProof/>
          <w:kern w:val="2"/>
          <w14:ligatures w14:val="standardContextual"/>
        </w:rPr>
      </w:pPr>
      <w:hyperlink w:anchor="_Toc142913198" w:history="1">
        <w:r w:rsidR="00CD2FF4" w:rsidRPr="00B469B3">
          <w:rPr>
            <w:rStyle w:val="Hyperlink"/>
            <w:noProof/>
          </w:rPr>
          <w:t>Figure 2: Palo Duro Watershed BLE Source Terrain Data</w:t>
        </w:r>
        <w:r w:rsidR="00CD2FF4">
          <w:rPr>
            <w:noProof/>
            <w:webHidden/>
          </w:rPr>
          <w:tab/>
        </w:r>
        <w:r w:rsidR="00CD2FF4">
          <w:rPr>
            <w:noProof/>
            <w:webHidden/>
          </w:rPr>
          <w:fldChar w:fldCharType="begin"/>
        </w:r>
        <w:r w:rsidR="00CD2FF4">
          <w:rPr>
            <w:noProof/>
            <w:webHidden/>
          </w:rPr>
          <w:instrText xml:space="preserve"> PAGEREF _Toc142913198 \h </w:instrText>
        </w:r>
        <w:r w:rsidR="00CD2FF4">
          <w:rPr>
            <w:noProof/>
            <w:webHidden/>
          </w:rPr>
        </w:r>
        <w:r w:rsidR="00CD2FF4">
          <w:rPr>
            <w:noProof/>
            <w:webHidden/>
          </w:rPr>
          <w:fldChar w:fldCharType="separate"/>
        </w:r>
        <w:r w:rsidR="00CD2FF4">
          <w:rPr>
            <w:noProof/>
            <w:webHidden/>
          </w:rPr>
          <w:t>5</w:t>
        </w:r>
        <w:r w:rsidR="00CD2FF4">
          <w:rPr>
            <w:noProof/>
            <w:webHidden/>
          </w:rPr>
          <w:fldChar w:fldCharType="end"/>
        </w:r>
      </w:hyperlink>
    </w:p>
    <w:p w14:paraId="632E7549" w14:textId="09C06F92" w:rsidR="00CD2FF4" w:rsidRDefault="00000000">
      <w:pPr>
        <w:pStyle w:val="TableofFigures"/>
        <w:tabs>
          <w:tab w:val="right" w:leader="dot" w:pos="9350"/>
        </w:tabs>
        <w:rPr>
          <w:noProof/>
          <w:kern w:val="2"/>
          <w14:ligatures w14:val="standardContextual"/>
        </w:rPr>
      </w:pPr>
      <w:hyperlink w:anchor="_Toc142913199" w:history="1">
        <w:r w:rsidR="00CD2FF4" w:rsidRPr="00B469B3">
          <w:rPr>
            <w:rStyle w:val="Hyperlink"/>
            <w:noProof/>
          </w:rPr>
          <w:t>Figure 3: Palo Duro Model Domain</w:t>
        </w:r>
        <w:r w:rsidR="00CD2FF4">
          <w:rPr>
            <w:noProof/>
            <w:webHidden/>
          </w:rPr>
          <w:tab/>
        </w:r>
        <w:r w:rsidR="00CD2FF4">
          <w:rPr>
            <w:noProof/>
            <w:webHidden/>
          </w:rPr>
          <w:fldChar w:fldCharType="begin"/>
        </w:r>
        <w:r w:rsidR="00CD2FF4">
          <w:rPr>
            <w:noProof/>
            <w:webHidden/>
          </w:rPr>
          <w:instrText xml:space="preserve"> PAGEREF _Toc142913199 \h </w:instrText>
        </w:r>
        <w:r w:rsidR="00CD2FF4">
          <w:rPr>
            <w:noProof/>
            <w:webHidden/>
          </w:rPr>
        </w:r>
        <w:r w:rsidR="00CD2FF4">
          <w:rPr>
            <w:noProof/>
            <w:webHidden/>
          </w:rPr>
          <w:fldChar w:fldCharType="separate"/>
        </w:r>
        <w:r w:rsidR="00CD2FF4">
          <w:rPr>
            <w:noProof/>
            <w:webHidden/>
          </w:rPr>
          <w:t>8</w:t>
        </w:r>
        <w:r w:rsidR="00CD2FF4">
          <w:rPr>
            <w:noProof/>
            <w:webHidden/>
          </w:rPr>
          <w:fldChar w:fldCharType="end"/>
        </w:r>
      </w:hyperlink>
    </w:p>
    <w:p w14:paraId="0856685C" w14:textId="6B940D61" w:rsidR="00CD2FF4" w:rsidRDefault="00000000">
      <w:pPr>
        <w:pStyle w:val="TableofFigures"/>
        <w:tabs>
          <w:tab w:val="right" w:leader="dot" w:pos="9350"/>
        </w:tabs>
        <w:rPr>
          <w:noProof/>
          <w:kern w:val="2"/>
          <w14:ligatures w14:val="standardContextual"/>
        </w:rPr>
      </w:pPr>
      <w:hyperlink w:anchor="_Toc142913200" w:history="1">
        <w:r w:rsidR="00CD2FF4" w:rsidRPr="00B469B3">
          <w:rPr>
            <w:rStyle w:val="Hyperlink"/>
            <w:noProof/>
          </w:rPr>
          <w:t>Figure 4: Palo Duro Creek Inflow to PaloDuro_01_02_Down Model</w:t>
        </w:r>
        <w:r w:rsidR="00CD2FF4">
          <w:rPr>
            <w:noProof/>
            <w:webHidden/>
          </w:rPr>
          <w:tab/>
        </w:r>
        <w:r w:rsidR="00CD2FF4">
          <w:rPr>
            <w:noProof/>
            <w:webHidden/>
          </w:rPr>
          <w:fldChar w:fldCharType="begin"/>
        </w:r>
        <w:r w:rsidR="00CD2FF4">
          <w:rPr>
            <w:noProof/>
            <w:webHidden/>
          </w:rPr>
          <w:instrText xml:space="preserve"> PAGEREF _Toc142913200 \h </w:instrText>
        </w:r>
        <w:r w:rsidR="00CD2FF4">
          <w:rPr>
            <w:noProof/>
            <w:webHidden/>
          </w:rPr>
        </w:r>
        <w:r w:rsidR="00CD2FF4">
          <w:rPr>
            <w:noProof/>
            <w:webHidden/>
          </w:rPr>
          <w:fldChar w:fldCharType="separate"/>
        </w:r>
        <w:r w:rsidR="00CD2FF4">
          <w:rPr>
            <w:noProof/>
            <w:webHidden/>
          </w:rPr>
          <w:t>9</w:t>
        </w:r>
        <w:r w:rsidR="00CD2FF4">
          <w:rPr>
            <w:noProof/>
            <w:webHidden/>
          </w:rPr>
          <w:fldChar w:fldCharType="end"/>
        </w:r>
      </w:hyperlink>
    </w:p>
    <w:p w14:paraId="75EE480B" w14:textId="403EF4EC" w:rsidR="00CD2FF4" w:rsidRDefault="00000000">
      <w:pPr>
        <w:pStyle w:val="TableofFigures"/>
        <w:tabs>
          <w:tab w:val="right" w:leader="dot" w:pos="9350"/>
        </w:tabs>
        <w:rPr>
          <w:noProof/>
          <w:kern w:val="2"/>
          <w14:ligatures w14:val="standardContextual"/>
        </w:rPr>
      </w:pPr>
      <w:hyperlink w:anchor="_Toc142913201" w:history="1">
        <w:r w:rsidR="00CD2FF4" w:rsidRPr="00B469B3">
          <w:rPr>
            <w:rStyle w:val="Hyperlink"/>
            <w:noProof/>
          </w:rPr>
          <w:t>Figure 5: North Palo Duro Creek Inflow to PaloDuro_01_02_Down Model</w:t>
        </w:r>
        <w:r w:rsidR="00CD2FF4">
          <w:rPr>
            <w:noProof/>
            <w:webHidden/>
          </w:rPr>
          <w:tab/>
        </w:r>
        <w:r w:rsidR="00CD2FF4">
          <w:rPr>
            <w:noProof/>
            <w:webHidden/>
          </w:rPr>
          <w:fldChar w:fldCharType="begin"/>
        </w:r>
        <w:r w:rsidR="00CD2FF4">
          <w:rPr>
            <w:noProof/>
            <w:webHidden/>
          </w:rPr>
          <w:instrText xml:space="preserve"> PAGEREF _Toc142913201 \h </w:instrText>
        </w:r>
        <w:r w:rsidR="00CD2FF4">
          <w:rPr>
            <w:noProof/>
            <w:webHidden/>
          </w:rPr>
        </w:r>
        <w:r w:rsidR="00CD2FF4">
          <w:rPr>
            <w:noProof/>
            <w:webHidden/>
          </w:rPr>
          <w:fldChar w:fldCharType="separate"/>
        </w:r>
        <w:r w:rsidR="00CD2FF4">
          <w:rPr>
            <w:noProof/>
            <w:webHidden/>
          </w:rPr>
          <w:t>9</w:t>
        </w:r>
        <w:r w:rsidR="00CD2FF4">
          <w:rPr>
            <w:noProof/>
            <w:webHidden/>
          </w:rPr>
          <w:fldChar w:fldCharType="end"/>
        </w:r>
      </w:hyperlink>
    </w:p>
    <w:p w14:paraId="514EB7CB" w14:textId="4D000316" w:rsidR="00CD2FF4" w:rsidRDefault="00000000">
      <w:pPr>
        <w:pStyle w:val="TableofFigures"/>
        <w:tabs>
          <w:tab w:val="right" w:leader="dot" w:pos="9350"/>
        </w:tabs>
        <w:rPr>
          <w:noProof/>
          <w:kern w:val="2"/>
          <w14:ligatures w14:val="standardContextual"/>
        </w:rPr>
      </w:pPr>
      <w:hyperlink w:anchor="_Toc142913202" w:history="1">
        <w:r w:rsidR="00CD2FF4" w:rsidRPr="00B469B3">
          <w:rPr>
            <w:rStyle w:val="Hyperlink"/>
            <w:noProof/>
          </w:rPr>
          <w:t>Figure 6: Palo Duro Creek Inflow to PaloDuro_03 Model</w:t>
        </w:r>
        <w:r w:rsidR="00CD2FF4">
          <w:rPr>
            <w:noProof/>
            <w:webHidden/>
          </w:rPr>
          <w:tab/>
        </w:r>
        <w:r w:rsidR="00CD2FF4">
          <w:rPr>
            <w:noProof/>
            <w:webHidden/>
          </w:rPr>
          <w:fldChar w:fldCharType="begin"/>
        </w:r>
        <w:r w:rsidR="00CD2FF4">
          <w:rPr>
            <w:noProof/>
            <w:webHidden/>
          </w:rPr>
          <w:instrText xml:space="preserve"> PAGEREF _Toc142913202 \h </w:instrText>
        </w:r>
        <w:r w:rsidR="00CD2FF4">
          <w:rPr>
            <w:noProof/>
            <w:webHidden/>
          </w:rPr>
        </w:r>
        <w:r w:rsidR="00CD2FF4">
          <w:rPr>
            <w:noProof/>
            <w:webHidden/>
          </w:rPr>
          <w:fldChar w:fldCharType="separate"/>
        </w:r>
        <w:r w:rsidR="00CD2FF4">
          <w:rPr>
            <w:noProof/>
            <w:webHidden/>
          </w:rPr>
          <w:t>9</w:t>
        </w:r>
        <w:r w:rsidR="00CD2FF4">
          <w:rPr>
            <w:noProof/>
            <w:webHidden/>
          </w:rPr>
          <w:fldChar w:fldCharType="end"/>
        </w:r>
      </w:hyperlink>
    </w:p>
    <w:p w14:paraId="53EDD2DE" w14:textId="6A36056E" w:rsidR="00CD2FF4" w:rsidRDefault="00000000">
      <w:pPr>
        <w:pStyle w:val="TableofFigures"/>
        <w:tabs>
          <w:tab w:val="right" w:leader="dot" w:pos="9350"/>
        </w:tabs>
        <w:rPr>
          <w:noProof/>
          <w:kern w:val="2"/>
          <w14:ligatures w14:val="standardContextual"/>
        </w:rPr>
      </w:pPr>
      <w:hyperlink w:anchor="_Toc142913203" w:history="1">
        <w:r w:rsidR="00CD2FF4" w:rsidRPr="00B469B3">
          <w:rPr>
            <w:rStyle w:val="Hyperlink"/>
            <w:noProof/>
          </w:rPr>
          <w:t>Figure 7: Palo Duro Watershed Breaklines</w:t>
        </w:r>
        <w:r w:rsidR="00CD2FF4">
          <w:rPr>
            <w:noProof/>
            <w:webHidden/>
          </w:rPr>
          <w:tab/>
        </w:r>
        <w:r w:rsidR="00CD2FF4">
          <w:rPr>
            <w:noProof/>
            <w:webHidden/>
          </w:rPr>
          <w:fldChar w:fldCharType="begin"/>
        </w:r>
        <w:r w:rsidR="00CD2FF4">
          <w:rPr>
            <w:noProof/>
            <w:webHidden/>
          </w:rPr>
          <w:instrText xml:space="preserve"> PAGEREF _Toc142913203 \h </w:instrText>
        </w:r>
        <w:r w:rsidR="00CD2FF4">
          <w:rPr>
            <w:noProof/>
            <w:webHidden/>
          </w:rPr>
        </w:r>
        <w:r w:rsidR="00CD2FF4">
          <w:rPr>
            <w:noProof/>
            <w:webHidden/>
          </w:rPr>
          <w:fldChar w:fldCharType="separate"/>
        </w:r>
        <w:r w:rsidR="00CD2FF4">
          <w:rPr>
            <w:noProof/>
            <w:webHidden/>
          </w:rPr>
          <w:t>15</w:t>
        </w:r>
        <w:r w:rsidR="00CD2FF4">
          <w:rPr>
            <w:noProof/>
            <w:webHidden/>
          </w:rPr>
          <w:fldChar w:fldCharType="end"/>
        </w:r>
      </w:hyperlink>
    </w:p>
    <w:p w14:paraId="65BF6C9B" w14:textId="1134BD5C" w:rsidR="00CD2FF4" w:rsidRDefault="00000000">
      <w:pPr>
        <w:pStyle w:val="TableofFigures"/>
        <w:tabs>
          <w:tab w:val="right" w:leader="dot" w:pos="9350"/>
        </w:tabs>
        <w:rPr>
          <w:noProof/>
          <w:kern w:val="2"/>
          <w14:ligatures w14:val="standardContextual"/>
        </w:rPr>
      </w:pPr>
      <w:hyperlink w:anchor="_Toc142913204" w:history="1">
        <w:r w:rsidR="00CD2FF4" w:rsidRPr="00B469B3">
          <w:rPr>
            <w:rStyle w:val="Hyperlink"/>
            <w:noProof/>
          </w:rPr>
          <w:t>Figure 8: Terrain Modification Example</w:t>
        </w:r>
        <w:r w:rsidR="00CD2FF4">
          <w:rPr>
            <w:noProof/>
            <w:webHidden/>
          </w:rPr>
          <w:tab/>
        </w:r>
        <w:r w:rsidR="00CD2FF4">
          <w:rPr>
            <w:noProof/>
            <w:webHidden/>
          </w:rPr>
          <w:fldChar w:fldCharType="begin"/>
        </w:r>
        <w:r w:rsidR="00CD2FF4">
          <w:rPr>
            <w:noProof/>
            <w:webHidden/>
          </w:rPr>
          <w:instrText xml:space="preserve"> PAGEREF _Toc142913204 \h </w:instrText>
        </w:r>
        <w:r w:rsidR="00CD2FF4">
          <w:rPr>
            <w:noProof/>
            <w:webHidden/>
          </w:rPr>
        </w:r>
        <w:r w:rsidR="00CD2FF4">
          <w:rPr>
            <w:noProof/>
            <w:webHidden/>
          </w:rPr>
          <w:fldChar w:fldCharType="separate"/>
        </w:r>
        <w:r w:rsidR="00CD2FF4">
          <w:rPr>
            <w:noProof/>
            <w:webHidden/>
          </w:rPr>
          <w:t>15</w:t>
        </w:r>
        <w:r w:rsidR="00CD2FF4">
          <w:rPr>
            <w:noProof/>
            <w:webHidden/>
          </w:rPr>
          <w:fldChar w:fldCharType="end"/>
        </w:r>
      </w:hyperlink>
    </w:p>
    <w:p w14:paraId="7BB66DF7" w14:textId="224651FE" w:rsidR="00CD2FF4" w:rsidRDefault="00000000">
      <w:pPr>
        <w:pStyle w:val="TableofFigures"/>
        <w:tabs>
          <w:tab w:val="right" w:leader="dot" w:pos="9350"/>
        </w:tabs>
        <w:rPr>
          <w:noProof/>
          <w:kern w:val="2"/>
          <w14:ligatures w14:val="standardContextual"/>
        </w:rPr>
      </w:pPr>
      <w:hyperlink w:anchor="_Toc142913205" w:history="1">
        <w:r w:rsidR="00CD2FF4" w:rsidRPr="00B469B3">
          <w:rPr>
            <w:rStyle w:val="Hyperlink"/>
            <w:noProof/>
          </w:rPr>
          <w:t>Figure 9: Regression Reference Lines in Palo Duro Watershed</w:t>
        </w:r>
        <w:r w:rsidR="00CD2FF4">
          <w:rPr>
            <w:noProof/>
            <w:webHidden/>
          </w:rPr>
          <w:tab/>
        </w:r>
        <w:r w:rsidR="00CD2FF4">
          <w:rPr>
            <w:noProof/>
            <w:webHidden/>
          </w:rPr>
          <w:fldChar w:fldCharType="begin"/>
        </w:r>
        <w:r w:rsidR="00CD2FF4">
          <w:rPr>
            <w:noProof/>
            <w:webHidden/>
          </w:rPr>
          <w:instrText xml:space="preserve"> PAGEREF _Toc142913205 \h </w:instrText>
        </w:r>
        <w:r w:rsidR="00CD2FF4">
          <w:rPr>
            <w:noProof/>
            <w:webHidden/>
          </w:rPr>
        </w:r>
        <w:r w:rsidR="00CD2FF4">
          <w:rPr>
            <w:noProof/>
            <w:webHidden/>
          </w:rPr>
          <w:fldChar w:fldCharType="separate"/>
        </w:r>
        <w:r w:rsidR="00CD2FF4">
          <w:rPr>
            <w:noProof/>
            <w:webHidden/>
          </w:rPr>
          <w:t>18</w:t>
        </w:r>
        <w:r w:rsidR="00CD2FF4">
          <w:rPr>
            <w:noProof/>
            <w:webHidden/>
          </w:rPr>
          <w:fldChar w:fldCharType="end"/>
        </w:r>
      </w:hyperlink>
    </w:p>
    <w:p w14:paraId="20A5A002" w14:textId="760D4A51" w:rsidR="00CD2FF4" w:rsidRDefault="00000000">
      <w:pPr>
        <w:pStyle w:val="TableofFigures"/>
        <w:tabs>
          <w:tab w:val="right" w:leader="dot" w:pos="9350"/>
        </w:tabs>
        <w:rPr>
          <w:noProof/>
          <w:kern w:val="2"/>
          <w14:ligatures w14:val="standardContextual"/>
        </w:rPr>
      </w:pPr>
      <w:hyperlink w:anchor="_Toc142913206" w:history="1">
        <w:r w:rsidR="00CD2FF4" w:rsidRPr="00B469B3">
          <w:rPr>
            <w:rStyle w:val="Hyperlink"/>
            <w:noProof/>
          </w:rPr>
          <w:t>Figure 10: Comparison at Regression Locations</w:t>
        </w:r>
        <w:r w:rsidR="00CD2FF4">
          <w:rPr>
            <w:noProof/>
            <w:webHidden/>
          </w:rPr>
          <w:tab/>
        </w:r>
        <w:r w:rsidR="00CD2FF4">
          <w:rPr>
            <w:noProof/>
            <w:webHidden/>
          </w:rPr>
          <w:fldChar w:fldCharType="begin"/>
        </w:r>
        <w:r w:rsidR="00CD2FF4">
          <w:rPr>
            <w:noProof/>
            <w:webHidden/>
          </w:rPr>
          <w:instrText xml:space="preserve"> PAGEREF _Toc142913206 \h </w:instrText>
        </w:r>
        <w:r w:rsidR="00CD2FF4">
          <w:rPr>
            <w:noProof/>
            <w:webHidden/>
          </w:rPr>
        </w:r>
        <w:r w:rsidR="00CD2FF4">
          <w:rPr>
            <w:noProof/>
            <w:webHidden/>
          </w:rPr>
          <w:fldChar w:fldCharType="separate"/>
        </w:r>
        <w:r w:rsidR="00CD2FF4">
          <w:rPr>
            <w:noProof/>
            <w:webHidden/>
          </w:rPr>
          <w:t>18</w:t>
        </w:r>
        <w:r w:rsidR="00CD2FF4">
          <w:rPr>
            <w:noProof/>
            <w:webHidden/>
          </w:rPr>
          <w:fldChar w:fldCharType="end"/>
        </w:r>
      </w:hyperlink>
    </w:p>
    <w:p w14:paraId="0CF82932" w14:textId="5D3B692E" w:rsidR="00CD2FF4" w:rsidRDefault="00000000">
      <w:pPr>
        <w:pStyle w:val="TableofFigures"/>
        <w:tabs>
          <w:tab w:val="right" w:leader="dot" w:pos="9350"/>
        </w:tabs>
        <w:rPr>
          <w:noProof/>
          <w:kern w:val="2"/>
          <w14:ligatures w14:val="standardContextual"/>
        </w:rPr>
      </w:pPr>
      <w:hyperlink w:anchor="_Toc142913207" w:history="1">
        <w:r w:rsidR="00CD2FF4" w:rsidRPr="00B469B3">
          <w:rPr>
            <w:rStyle w:val="Hyperlink"/>
            <w:noProof/>
          </w:rPr>
          <w:t>Figure 11: Drainage Areas vs. Discharges</w:t>
        </w:r>
        <w:r w:rsidR="00CD2FF4">
          <w:rPr>
            <w:noProof/>
            <w:webHidden/>
          </w:rPr>
          <w:tab/>
        </w:r>
        <w:r w:rsidR="00CD2FF4">
          <w:rPr>
            <w:noProof/>
            <w:webHidden/>
          </w:rPr>
          <w:fldChar w:fldCharType="begin"/>
        </w:r>
        <w:r w:rsidR="00CD2FF4">
          <w:rPr>
            <w:noProof/>
            <w:webHidden/>
          </w:rPr>
          <w:instrText xml:space="preserve"> PAGEREF _Toc142913207 \h </w:instrText>
        </w:r>
        <w:r w:rsidR="00CD2FF4">
          <w:rPr>
            <w:noProof/>
            <w:webHidden/>
          </w:rPr>
        </w:r>
        <w:r w:rsidR="00CD2FF4">
          <w:rPr>
            <w:noProof/>
            <w:webHidden/>
          </w:rPr>
          <w:fldChar w:fldCharType="separate"/>
        </w:r>
        <w:r w:rsidR="00CD2FF4">
          <w:rPr>
            <w:noProof/>
            <w:webHidden/>
          </w:rPr>
          <w:t>21</w:t>
        </w:r>
        <w:r w:rsidR="00CD2FF4">
          <w:rPr>
            <w:noProof/>
            <w:webHidden/>
          </w:rPr>
          <w:fldChar w:fldCharType="end"/>
        </w:r>
      </w:hyperlink>
    </w:p>
    <w:p w14:paraId="2626F35E" w14:textId="3391E065" w:rsidR="00176272" w:rsidRDefault="000C5E9C">
      <w:pPr>
        <w:rPr>
          <w:rFonts w:ascii="Franklin Gothic Medium Cond" w:eastAsiaTheme="majorEastAsia" w:hAnsi="Franklin Gothic Medium Cond" w:cstheme="majorBidi"/>
          <w:bCs/>
          <w:color w:val="4472C4" w:themeColor="accent1"/>
          <w:sz w:val="28"/>
          <w:szCs w:val="28"/>
        </w:rPr>
      </w:pPr>
      <w:r>
        <w:rPr>
          <w:rFonts w:ascii="Franklin Gothic Medium Cond" w:hAnsi="Franklin Gothic Medium Cond"/>
          <w:b/>
          <w:color w:val="4472C4" w:themeColor="accent1"/>
        </w:rPr>
        <w:fldChar w:fldCharType="end"/>
      </w:r>
    </w:p>
    <w:p w14:paraId="33DBE5BF" w14:textId="77777777" w:rsidR="000C5E9C" w:rsidRDefault="000C5E9C">
      <w:pPr>
        <w:rPr>
          <w:rFonts w:ascii="Franklin Gothic Medium Cond" w:eastAsiaTheme="majorEastAsia" w:hAnsi="Franklin Gothic Medium Cond" w:cstheme="majorBidi"/>
          <w:bCs/>
          <w:color w:val="2F5496" w:themeColor="accent1" w:themeShade="BF"/>
          <w:sz w:val="32"/>
          <w:szCs w:val="28"/>
        </w:rPr>
      </w:pPr>
      <w:r>
        <w:rPr>
          <w:rFonts w:ascii="Franklin Gothic Medium Cond" w:hAnsi="Franklin Gothic Medium Cond"/>
          <w:b/>
          <w:sz w:val="32"/>
        </w:rPr>
        <w:br w:type="page"/>
      </w:r>
    </w:p>
    <w:p w14:paraId="0E6C1DA6" w14:textId="77777777" w:rsidR="00EA01C3" w:rsidRDefault="00EA01C3" w:rsidP="005D5B17">
      <w:pPr>
        <w:pStyle w:val="Heading1"/>
        <w:rPr>
          <w:rFonts w:ascii="Franklin Gothic Medium Cond" w:hAnsi="Franklin Gothic Medium Cond"/>
          <w:b w:val="0"/>
          <w:sz w:val="32"/>
        </w:rPr>
        <w:sectPr w:rsidR="00EA01C3" w:rsidSect="00EA01C3">
          <w:pgSz w:w="12240" w:h="15840"/>
          <w:pgMar w:top="1440" w:right="1440" w:bottom="1440" w:left="1440" w:header="720" w:footer="720" w:gutter="0"/>
          <w:pgNumType w:fmt="lowerRoman" w:start="1"/>
          <w:cols w:space="720"/>
          <w:docGrid w:linePitch="360"/>
        </w:sectPr>
      </w:pPr>
    </w:p>
    <w:p w14:paraId="3F5324EE" w14:textId="358B161B" w:rsidR="00553F78" w:rsidRPr="005D5B17" w:rsidRDefault="00553F78" w:rsidP="00EA01C3">
      <w:pPr>
        <w:pStyle w:val="Heading1"/>
        <w:spacing w:before="0"/>
        <w:rPr>
          <w:rFonts w:ascii="Franklin Gothic Medium Cond" w:hAnsi="Franklin Gothic Medium Cond" w:cs="TT163t00"/>
          <w:b w:val="0"/>
          <w:color w:val="233972"/>
        </w:rPr>
      </w:pPr>
      <w:bookmarkStart w:id="10" w:name="_Toc142910626"/>
      <w:r w:rsidRPr="00D407C5">
        <w:rPr>
          <w:rFonts w:ascii="Franklin Gothic Medium Cond" w:hAnsi="Franklin Gothic Medium Cond"/>
          <w:b w:val="0"/>
          <w:sz w:val="32"/>
        </w:rPr>
        <w:lastRenderedPageBreak/>
        <w:t>Executive Summary</w:t>
      </w:r>
      <w:bookmarkEnd w:id="10"/>
    </w:p>
    <w:p w14:paraId="7EFE8337" w14:textId="34A9CBE0"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Texas Water Development Board (TWDB) contract</w:t>
      </w:r>
      <w:r w:rsidR="002815A3">
        <w:rPr>
          <w:rFonts w:ascii="Calibri" w:hAnsi="Calibri" w:cs="Calibri"/>
          <w:color w:val="000000"/>
        </w:rPr>
        <w:t>ed with</w:t>
      </w:r>
      <w:r>
        <w:rPr>
          <w:rFonts w:ascii="Calibri" w:hAnsi="Calibri" w:cs="Calibri"/>
          <w:color w:val="000000"/>
        </w:rPr>
        <w:t xml:space="preserve"> </w:t>
      </w:r>
      <w:r w:rsidR="008456DF">
        <w:rPr>
          <w:rFonts w:ascii="Calibri" w:hAnsi="Calibri" w:cs="Calibri"/>
          <w:color w:val="000000"/>
        </w:rPr>
        <w:t xml:space="preserve">the </w:t>
      </w:r>
      <w:r>
        <w:rPr>
          <w:rFonts w:ascii="Calibri" w:hAnsi="Calibri" w:cs="Calibri"/>
          <w:color w:val="000000"/>
        </w:rPr>
        <w:t>Freese and Nichols</w:t>
      </w:r>
      <w:r w:rsidR="00CA6775">
        <w:rPr>
          <w:rFonts w:ascii="Calibri" w:hAnsi="Calibri" w:cs="Calibri"/>
          <w:color w:val="000000"/>
        </w:rPr>
        <w:t>, Inc. (FNI)</w:t>
      </w:r>
      <w:r w:rsidR="008456DF">
        <w:rPr>
          <w:rFonts w:ascii="Calibri" w:hAnsi="Calibri" w:cs="Calibri"/>
          <w:color w:val="000000"/>
        </w:rPr>
        <w:t xml:space="preserve"> team </w:t>
      </w:r>
      <w:r>
        <w:rPr>
          <w:rFonts w:ascii="Calibri" w:hAnsi="Calibri" w:cs="Calibri"/>
          <w:color w:val="000000"/>
        </w:rPr>
        <w:t>in September 2021</w:t>
      </w:r>
      <w:r w:rsidR="00CA6775">
        <w:rPr>
          <w:rFonts w:ascii="Calibri" w:hAnsi="Calibri" w:cs="Calibri"/>
          <w:color w:val="000000"/>
        </w:rPr>
        <w:t xml:space="preserve"> to develop Base Level Engineering for multiple HUC8 Watersheds within the State</w:t>
      </w:r>
      <w:r w:rsidR="008456DF">
        <w:rPr>
          <w:rFonts w:ascii="Calibri" w:hAnsi="Calibri" w:cs="Calibri"/>
          <w:color w:val="000000"/>
        </w:rPr>
        <w:t xml:space="preserve">. </w:t>
      </w:r>
      <w:r w:rsidR="008456DF" w:rsidRPr="008456DF">
        <w:rPr>
          <w:rFonts w:ascii="Calibri" w:hAnsi="Calibri" w:cs="Calibri"/>
          <w:color w:val="000000"/>
        </w:rPr>
        <w:t>FTN Associates, Ltd.</w:t>
      </w:r>
      <w:r w:rsidR="008456DF">
        <w:rPr>
          <w:rFonts w:ascii="Calibri" w:hAnsi="Calibri" w:cs="Calibri"/>
          <w:color w:val="000000"/>
        </w:rPr>
        <w:t>, as a subcontractor</w:t>
      </w:r>
      <w:r w:rsidR="00CA6775">
        <w:rPr>
          <w:rFonts w:ascii="Calibri" w:hAnsi="Calibri" w:cs="Calibri"/>
          <w:color w:val="000000"/>
        </w:rPr>
        <w:t xml:space="preserve"> and member of the FNI Team</w:t>
      </w:r>
      <w:r w:rsidR="008456DF">
        <w:rPr>
          <w:rFonts w:ascii="Calibri" w:hAnsi="Calibri" w:cs="Calibri"/>
          <w:color w:val="000000"/>
        </w:rPr>
        <w:t>, will</w:t>
      </w:r>
      <w:r>
        <w:rPr>
          <w:rFonts w:ascii="Calibri" w:hAnsi="Calibri" w:cs="Calibri"/>
          <w:color w:val="000000"/>
        </w:rPr>
        <w:t xml:space="preserve"> complete a Base Level Engineering (BLE) analysis for the </w:t>
      </w:r>
      <w:r w:rsidR="00B01E34">
        <w:rPr>
          <w:rFonts w:ascii="Calibri" w:hAnsi="Calibri" w:cs="Calibri"/>
          <w:color w:val="000000"/>
        </w:rPr>
        <w:t>Palo Duro</w:t>
      </w:r>
      <w:r w:rsidR="008456DF">
        <w:rPr>
          <w:rFonts w:ascii="Calibri" w:hAnsi="Calibri" w:cs="Calibri"/>
          <w:color w:val="000000"/>
        </w:rPr>
        <w:t xml:space="preserve"> </w:t>
      </w:r>
      <w:r>
        <w:rPr>
          <w:rFonts w:ascii="Calibri" w:hAnsi="Calibri" w:cs="Calibri"/>
          <w:color w:val="000000"/>
        </w:rPr>
        <w:t>HUC-8 in Northwest Texas, to support FEMA’s Discovery process and validation of effective Zone A Special Flood Hazard Areas (SFHAs). This BLE study will provide significant data for several Texas counties previously lacking modernized flood models.</w:t>
      </w:r>
    </w:p>
    <w:p w14:paraId="2326C3E6" w14:textId="21361F1B" w:rsidR="00497F5E" w:rsidRDefault="00497F5E" w:rsidP="00553F78">
      <w:pPr>
        <w:autoSpaceDE w:val="0"/>
        <w:autoSpaceDN w:val="0"/>
        <w:adjustRightInd w:val="0"/>
        <w:spacing w:after="0" w:line="240" w:lineRule="auto"/>
        <w:rPr>
          <w:rFonts w:ascii="Calibri" w:hAnsi="Calibri" w:cs="Calibri"/>
          <w:color w:val="000000"/>
        </w:rPr>
      </w:pPr>
    </w:p>
    <w:p w14:paraId="34540C67" w14:textId="324D0E7D" w:rsidR="00497F5E" w:rsidRDefault="00497F5E"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The BLE process involves using best available data and incorporating automated techniques with traditional model development procedures to produce regulatory-quality flood hazard boundaries for the 1-percent annual chance event as well as estimates of flood hazard boundaries for multiple recurrence intervals.</w:t>
      </w:r>
    </w:p>
    <w:p w14:paraId="51318DF4" w14:textId="751F9A7C" w:rsidR="00497F5E" w:rsidRDefault="00497F5E" w:rsidP="00553F78">
      <w:pPr>
        <w:autoSpaceDE w:val="0"/>
        <w:autoSpaceDN w:val="0"/>
        <w:adjustRightInd w:val="0"/>
        <w:spacing w:after="0" w:line="240" w:lineRule="auto"/>
        <w:rPr>
          <w:rFonts w:ascii="Calibri" w:hAnsi="Calibri" w:cs="Calibri"/>
          <w:color w:val="000000"/>
        </w:rPr>
      </w:pPr>
    </w:p>
    <w:p w14:paraId="587686E0" w14:textId="4D620A21" w:rsidR="00497F5E" w:rsidRDefault="0075157F"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The source digital terrain data used for surface model development in support of hydrologic and hydraulic analysis as well as mapping activities were leveraged from various local, State, and Federal partners. </w:t>
      </w:r>
    </w:p>
    <w:p w14:paraId="452B7578" w14:textId="2F46627F" w:rsidR="00547DA7" w:rsidRDefault="00547DA7" w:rsidP="00553F78">
      <w:pPr>
        <w:autoSpaceDE w:val="0"/>
        <w:autoSpaceDN w:val="0"/>
        <w:adjustRightInd w:val="0"/>
        <w:spacing w:after="0" w:line="240" w:lineRule="auto"/>
        <w:rPr>
          <w:rFonts w:ascii="Calibri" w:hAnsi="Calibri" w:cs="Calibri"/>
          <w:color w:val="000000"/>
        </w:rPr>
      </w:pPr>
    </w:p>
    <w:p w14:paraId="3A3D7D2D" w14:textId="6CD0B3B3" w:rsidR="00547DA7" w:rsidRDefault="00547DA7" w:rsidP="00553F78">
      <w:pPr>
        <w:autoSpaceDE w:val="0"/>
        <w:autoSpaceDN w:val="0"/>
        <w:adjustRightInd w:val="0"/>
        <w:spacing w:after="0" w:line="240" w:lineRule="auto"/>
        <w:rPr>
          <w:rFonts w:ascii="Calibri" w:hAnsi="Calibri" w:cs="Calibri"/>
          <w:color w:val="000000"/>
        </w:rPr>
      </w:pPr>
      <w:r>
        <w:rPr>
          <w:rFonts w:ascii="Calibri" w:hAnsi="Calibri" w:cs="Calibri"/>
          <w:color w:val="000000"/>
        </w:rPr>
        <w:t xml:space="preserve">Flood discharges </w:t>
      </w:r>
      <w:r w:rsidR="00AD3AF2">
        <w:rPr>
          <w:rFonts w:ascii="Calibri" w:hAnsi="Calibri" w:cs="Calibri"/>
          <w:color w:val="000000"/>
        </w:rPr>
        <w:t xml:space="preserve">and water surface elevations </w:t>
      </w:r>
      <w:r>
        <w:rPr>
          <w:rFonts w:ascii="Calibri" w:hAnsi="Calibri" w:cs="Calibri"/>
          <w:color w:val="000000"/>
        </w:rPr>
        <w:t xml:space="preserve">for this study were calculated </w:t>
      </w:r>
      <w:r w:rsidR="00AD3AF2">
        <w:rPr>
          <w:rFonts w:ascii="Calibri" w:hAnsi="Calibri" w:cs="Calibri"/>
          <w:color w:val="000000"/>
        </w:rPr>
        <w:t xml:space="preserve">by utilizing the rain-on-grid two-dimensional (2-D) modeling capabilities of the Hydrologic Engineering Center’s River Analysis System (HEC-RAS), which translates rainfall into runoff based on an underlying terrain and various other physically based parameters. 2D HEC-RAS models were developed in accordance with </w:t>
      </w:r>
      <w:r w:rsidR="000950A5" w:rsidRPr="006A549C">
        <w:rPr>
          <w:rFonts w:ascii="Calibri" w:hAnsi="Calibri" w:cs="Calibri"/>
          <w:color w:val="000000"/>
        </w:rPr>
        <w:t xml:space="preserve">the </w:t>
      </w:r>
      <w:r w:rsidR="001C609E">
        <w:rPr>
          <w:rFonts w:ascii="Calibri" w:hAnsi="Calibri" w:cs="Calibri"/>
          <w:color w:val="000000"/>
        </w:rPr>
        <w:t xml:space="preserve">2019 </w:t>
      </w:r>
      <w:r w:rsidR="000950A5" w:rsidRPr="006A549C">
        <w:rPr>
          <w:rFonts w:ascii="Calibri" w:hAnsi="Calibri" w:cs="Calibri"/>
          <w:color w:val="000000"/>
        </w:rPr>
        <w:t>FEMA Region 6 Base Level Engineering Submittal Guidance</w:t>
      </w:r>
      <w:r w:rsidR="00AD3AF2" w:rsidRPr="00FB22FC">
        <w:rPr>
          <w:rFonts w:ascii="Calibri" w:hAnsi="Calibri" w:cs="Calibri"/>
          <w:color w:val="000000"/>
        </w:rPr>
        <w:t>,</w:t>
      </w:r>
      <w:r w:rsidR="00AD3AF2">
        <w:rPr>
          <w:rFonts w:ascii="Calibri" w:hAnsi="Calibri" w:cs="Calibri"/>
          <w:color w:val="000000"/>
        </w:rPr>
        <w:t xml:space="preserve"> which relies heavily on </w:t>
      </w:r>
      <w:r w:rsidR="00AD3AF2">
        <w:rPr>
          <w:rFonts w:ascii="Calibri" w:hAnsi="Calibri" w:cs="Calibri"/>
          <w:i/>
          <w:iCs/>
          <w:color w:val="000000"/>
        </w:rPr>
        <w:t xml:space="preserve">HEC-RAS River Analysis System, 2D Modeling Users’ Manual 5.0 </w:t>
      </w:r>
      <w:r w:rsidR="00AD3AF2">
        <w:rPr>
          <w:rFonts w:ascii="Calibri" w:hAnsi="Calibri" w:cs="Calibri"/>
          <w:color w:val="000000"/>
        </w:rPr>
        <w:t xml:space="preserve">(Bruner, 2016). All models were developed in </w:t>
      </w:r>
      <w:r w:rsidR="00A73B0E">
        <w:rPr>
          <w:rFonts w:ascii="Calibri" w:hAnsi="Calibri" w:cs="Calibri"/>
          <w:color w:val="000000"/>
        </w:rPr>
        <w:t>the HEC-RAS program version 6.1.0.</w:t>
      </w:r>
    </w:p>
    <w:p w14:paraId="730E2486" w14:textId="009C1DCC" w:rsidR="00A73B0E" w:rsidRDefault="00A73B0E" w:rsidP="00553F78">
      <w:pPr>
        <w:autoSpaceDE w:val="0"/>
        <w:autoSpaceDN w:val="0"/>
        <w:adjustRightInd w:val="0"/>
        <w:spacing w:after="0" w:line="240" w:lineRule="auto"/>
        <w:rPr>
          <w:rFonts w:ascii="Calibri" w:hAnsi="Calibri" w:cs="Calibri"/>
          <w:color w:val="000000"/>
        </w:rPr>
      </w:pPr>
    </w:p>
    <w:p w14:paraId="14D53805" w14:textId="52A2E617" w:rsidR="00C44D04" w:rsidRDefault="00D35322" w:rsidP="00CD2FF4">
      <w:pPr>
        <w:autoSpaceDE w:val="0"/>
        <w:autoSpaceDN w:val="0"/>
        <w:adjustRightInd w:val="0"/>
        <w:spacing w:after="0" w:line="240" w:lineRule="auto"/>
      </w:pPr>
      <w:r>
        <w:rPr>
          <w:rFonts w:ascii="Calibri" w:hAnsi="Calibri" w:cs="Calibri"/>
          <w:color w:val="000000"/>
        </w:rPr>
        <w:t xml:space="preserve">The stream mile network that was validated for these watersheds was compiled using FEMA’s Community Needs </w:t>
      </w:r>
      <w:r w:rsidRPr="00DA6F4F">
        <w:rPr>
          <w:rFonts w:ascii="Calibri" w:hAnsi="Calibri" w:cs="Calibri"/>
          <w:color w:val="000000"/>
        </w:rPr>
        <w:t>Management Strategy (CNMS)</w:t>
      </w:r>
      <w:r w:rsidR="00D84C87" w:rsidRPr="00DA6F4F">
        <w:rPr>
          <w:rFonts w:ascii="Calibri" w:hAnsi="Calibri" w:cs="Calibri"/>
          <w:color w:val="000000"/>
        </w:rPr>
        <w:t xml:space="preserve"> inventory. CNMS is an inventory of flood hazard studies and flood hazard mapping needs for areas where a study is needed. This data is helpful for community officials in analyzing and depicting flood hazards to enhance the understanding of flood risks. Communities may use this information to make informed decisions on their planning and flood mitigation efforts. </w:t>
      </w:r>
      <w:r w:rsidR="00587D12">
        <w:rPr>
          <w:rFonts w:eastAsia="Times New Roman"/>
        </w:rPr>
        <w:t>Stream miles from FEMA’s Community Needs Management Strategy (CNMS) inventory were not reviewed as part of this submittal and will be validated for these watersheds at a later date</w:t>
      </w:r>
    </w:p>
    <w:p w14:paraId="52D2CD77" w14:textId="77777777" w:rsidR="00C44D04" w:rsidRDefault="00C44D04" w:rsidP="00553F78">
      <w:pPr>
        <w:autoSpaceDE w:val="0"/>
        <w:autoSpaceDN w:val="0"/>
        <w:adjustRightInd w:val="0"/>
        <w:spacing w:after="0" w:line="240" w:lineRule="auto"/>
        <w:rPr>
          <w:rFonts w:ascii="Calibri" w:hAnsi="Calibri" w:cs="Calibri"/>
          <w:color w:val="000000"/>
        </w:rPr>
      </w:pPr>
    </w:p>
    <w:p w14:paraId="7C212A2A" w14:textId="4454596F" w:rsidR="00C44D04" w:rsidRDefault="00C44D04" w:rsidP="00553F78">
      <w:pPr>
        <w:autoSpaceDE w:val="0"/>
        <w:autoSpaceDN w:val="0"/>
        <w:adjustRightInd w:val="0"/>
        <w:spacing w:after="0" w:line="240" w:lineRule="auto"/>
        <w:rPr>
          <w:rFonts w:ascii="Calibri" w:hAnsi="Calibri" w:cs="Calibri"/>
          <w:color w:val="000000"/>
        </w:rPr>
      </w:pPr>
    </w:p>
    <w:p w14:paraId="1F5B8898" w14:textId="77777777" w:rsidR="00C44D04" w:rsidRDefault="00C44D04">
      <w:pPr>
        <w:rPr>
          <w:rFonts w:ascii="Calibri" w:hAnsi="Calibri" w:cs="Calibri"/>
          <w:color w:val="000000"/>
        </w:rPr>
      </w:pPr>
      <w:r>
        <w:rPr>
          <w:rFonts w:ascii="Calibri" w:hAnsi="Calibri" w:cs="Calibri"/>
          <w:color w:val="000000"/>
        </w:rPr>
        <w:br w:type="page"/>
      </w:r>
    </w:p>
    <w:p w14:paraId="1593E219" w14:textId="674D2527" w:rsidR="00C44D04" w:rsidRPr="00587D5A" w:rsidRDefault="00312312" w:rsidP="005D5B17">
      <w:pPr>
        <w:pStyle w:val="Heading1"/>
        <w:rPr>
          <w:rFonts w:ascii="Franklin Gothic Medium Cond" w:hAnsi="Franklin Gothic Medium Cond" w:cs="TT163t00"/>
          <w:b w:val="0"/>
          <w:color w:val="233972"/>
          <w:sz w:val="32"/>
          <w:szCs w:val="32"/>
        </w:rPr>
      </w:pPr>
      <w:bookmarkStart w:id="11" w:name="_Toc142910627"/>
      <w:r>
        <w:rPr>
          <w:rFonts w:ascii="Franklin Gothic Medium Cond" w:hAnsi="Franklin Gothic Medium Cond"/>
          <w:b w:val="0"/>
          <w:sz w:val="32"/>
          <w:szCs w:val="32"/>
        </w:rPr>
        <w:lastRenderedPageBreak/>
        <w:t>1.0</w:t>
      </w:r>
      <w:r w:rsidR="00CC63DF">
        <w:rPr>
          <w:rFonts w:ascii="Franklin Gothic Medium Cond" w:hAnsi="Franklin Gothic Medium Cond"/>
          <w:b w:val="0"/>
          <w:sz w:val="32"/>
          <w:szCs w:val="32"/>
        </w:rPr>
        <w:t xml:space="preserve"> Introduction</w:t>
      </w:r>
      <w:bookmarkEnd w:id="11"/>
    </w:p>
    <w:p w14:paraId="6555995E"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 quality flood hazard boundaries for the 1-percent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1FE9A582" w14:textId="77777777" w:rsidR="00C44D04"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As described in Title 42 of the Code of Federal Regulations, Chapter III, Section 4101(e), once every five years, FEMA must evaluate whether the information on Flood Insurance Rate Maps (FIRMs) reflects the current risks in </w:t>
      </w:r>
      <w:r w:rsidR="00E32DB5">
        <w:rPr>
          <w:rFonts w:ascii="TT15Ct00" w:hAnsi="TT15Ct00" w:cs="TT15Ct00"/>
        </w:rPr>
        <w:t>flood prone</w:t>
      </w:r>
      <w:r>
        <w:rPr>
          <w:rFonts w:ascii="TT15Ct00" w:hAnsi="TT15Ct00" w:cs="TT15Ct00"/>
        </w:rPr>
        <w:t xml:space="preserv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17F3774" w14:textId="4F542E36" w:rsidR="00C44D04" w:rsidRPr="00DA6F4F" w:rsidRDefault="00C44D04" w:rsidP="00C44D04">
      <w:pPr>
        <w:autoSpaceDE w:val="0"/>
        <w:autoSpaceDN w:val="0"/>
        <w:adjustRightInd w:val="0"/>
        <w:spacing w:after="120" w:line="259" w:lineRule="auto"/>
        <w:rPr>
          <w:rFonts w:ascii="TT15Ct00" w:hAnsi="TT15Ct00" w:cs="TT15Ct00"/>
        </w:rPr>
      </w:pPr>
      <w:r>
        <w:rPr>
          <w:rFonts w:ascii="TT15Ct00" w:hAnsi="TT15Ct00" w:cs="TT15Ct00"/>
        </w:rPr>
        <w:t xml:space="preserve">In addition to the need for Zone A validation guidance, FEMA standards require flood risk data to be provided in the early stages of a Flood Risk Project. FEMA Program Standard SID #29 requires that during Discovery, data must be identified that illustrates potential changes in flood elevation and mapping that may result from the proposed project scope. If available data does not clearly illustrate the likely changes, an analysis is required that estimates the likely changes. This data and any associated analyses should be </w:t>
      </w:r>
      <w:r w:rsidR="005636D0">
        <w:rPr>
          <w:rFonts w:ascii="TT15Ct00" w:hAnsi="TT15Ct00" w:cs="TT15Ct00"/>
        </w:rPr>
        <w:t>shared,</w:t>
      </w:r>
      <w:r>
        <w:rPr>
          <w:rFonts w:ascii="TT15Ct00" w:hAnsi="TT15Ct00" w:cs="TT15Ct00"/>
        </w:rPr>
        <w:t xml:space="preserve"> and results should be discussed with stakeholders. An important goal of the BLE process is the scalability of the results. Scalability means that the results of a BLE analysis can not only be used for CNMS evaluations of Zone A </w:t>
      </w:r>
      <w:r w:rsidR="005636D0">
        <w:rPr>
          <w:rFonts w:ascii="TT15Ct00" w:hAnsi="TT15Ct00" w:cs="TT15Ct00"/>
        </w:rPr>
        <w:t>studies but</w:t>
      </w:r>
      <w:r>
        <w:rPr>
          <w:rFonts w:ascii="TT15Ct00" w:hAnsi="TT15Ct00" w:cs="TT15Ct00"/>
        </w:rPr>
        <w:t xml:space="preserve">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687F4510" w14:textId="57A618A4" w:rsidR="005D5B17" w:rsidRDefault="00B903E2" w:rsidP="00C44D04">
      <w:pPr>
        <w:autoSpaceDE w:val="0"/>
        <w:autoSpaceDN w:val="0"/>
        <w:adjustRightInd w:val="0"/>
        <w:spacing w:after="120" w:line="259" w:lineRule="auto"/>
        <w:rPr>
          <w:rFonts w:ascii="TT15Ct00" w:hAnsi="TT15Ct00" w:cs="TT15Ct00"/>
          <w:highlight w:val="yellow"/>
        </w:rPr>
      </w:pPr>
      <w:r w:rsidRPr="00DA6F4F">
        <w:rPr>
          <w:rFonts w:ascii="TT15Ct00" w:hAnsi="TT15Ct00" w:cs="TT15Ct00"/>
        </w:rPr>
        <w:t>TWDB</w:t>
      </w:r>
      <w:r w:rsidR="00C44D04" w:rsidRPr="00DA6F4F">
        <w:rPr>
          <w:rFonts w:ascii="TT15Ct00" w:hAnsi="TT15Ct00" w:cs="TT15Ct00"/>
        </w:rPr>
        <w:t xml:space="preserve"> contracted </w:t>
      </w:r>
      <w:r w:rsidR="00A2218F" w:rsidRPr="00DA6F4F">
        <w:rPr>
          <w:rFonts w:ascii="TT15Ct00" w:hAnsi="TT15Ct00" w:cs="TT15Ct00"/>
        </w:rPr>
        <w:t xml:space="preserve">the </w:t>
      </w:r>
      <w:r w:rsidRPr="00DA6F4F">
        <w:rPr>
          <w:rFonts w:ascii="TT15Ct00" w:hAnsi="TT15Ct00" w:cs="TT15Ct00"/>
        </w:rPr>
        <w:t>Freese and Nichols</w:t>
      </w:r>
      <w:r w:rsidR="00A2218F" w:rsidRPr="00DA6F4F">
        <w:rPr>
          <w:rFonts w:ascii="TT15Ct00" w:hAnsi="TT15Ct00" w:cs="TT15Ct00"/>
        </w:rPr>
        <w:t xml:space="preserve"> team </w:t>
      </w:r>
      <w:r w:rsidR="00C44D04" w:rsidRPr="00DA6F4F">
        <w:rPr>
          <w:rFonts w:ascii="TT15Ct00" w:hAnsi="TT15Ct00" w:cs="TT15Ct00"/>
        </w:rPr>
        <w:t xml:space="preserve">to complete a BLE analysis for the </w:t>
      </w:r>
      <w:r w:rsidR="00B01E34">
        <w:rPr>
          <w:rFonts w:ascii="TT15Ct00" w:hAnsi="TT15Ct00" w:cs="TT15Ct00"/>
        </w:rPr>
        <w:t>Palo Duro</w:t>
      </w:r>
      <w:r w:rsidR="0017034B" w:rsidRPr="00DA6F4F">
        <w:rPr>
          <w:rFonts w:ascii="TT15Ct00" w:hAnsi="TT15Ct00" w:cs="TT15Ct00"/>
        </w:rPr>
        <w:t xml:space="preserve"> Watershed in Northwest Texas</w:t>
      </w:r>
      <w:r w:rsidR="007742AB" w:rsidRPr="00DA6F4F">
        <w:rPr>
          <w:rFonts w:ascii="TT15Ct00" w:hAnsi="TT15Ct00" w:cs="TT15Ct00"/>
        </w:rPr>
        <w:t xml:space="preserve"> to support FEMA’s Discovery process and validation of effective Zone A Special Flood Hazard Areas (SFHA). The study extents include portions of </w:t>
      </w:r>
      <w:r w:rsidR="003A2BA5" w:rsidRPr="00DA6F4F">
        <w:rPr>
          <w:rFonts w:ascii="TT15Ct00" w:hAnsi="TT15Ct00" w:cs="TT15Ct00"/>
        </w:rPr>
        <w:t>Curry</w:t>
      </w:r>
      <w:r w:rsidR="007710D2" w:rsidRPr="00DA6F4F">
        <w:rPr>
          <w:rFonts w:ascii="TT15Ct00" w:hAnsi="TT15Ct00" w:cs="TT15Ct00"/>
        </w:rPr>
        <w:t xml:space="preserve">, </w:t>
      </w:r>
      <w:r w:rsidR="00BC77EC">
        <w:rPr>
          <w:rFonts w:ascii="TT15Ct00" w:hAnsi="TT15Ct00" w:cs="TT15Ct00"/>
        </w:rPr>
        <w:t>Deaf Smith, Oldham, Potter, Quay, and Randall</w:t>
      </w:r>
      <w:r w:rsidR="003A2BA5" w:rsidRPr="00DA6F4F">
        <w:rPr>
          <w:rFonts w:ascii="TT15Ct00" w:hAnsi="TT15Ct00" w:cs="TT15Ct00"/>
        </w:rPr>
        <w:t xml:space="preserve"> </w:t>
      </w:r>
      <w:r w:rsidR="007710D2" w:rsidRPr="00DA6F4F">
        <w:rPr>
          <w:rFonts w:ascii="TT15Ct00" w:hAnsi="TT15Ct00" w:cs="TT15Ct00"/>
        </w:rPr>
        <w:t>Counties, and include the following communities: the Cit</w:t>
      </w:r>
      <w:r w:rsidR="00BC77EC">
        <w:rPr>
          <w:rFonts w:ascii="TT15Ct00" w:hAnsi="TT15Ct00" w:cs="TT15Ct00"/>
        </w:rPr>
        <w:t>y</w:t>
      </w:r>
      <w:r w:rsidR="007710D2" w:rsidRPr="00DA6F4F">
        <w:rPr>
          <w:rFonts w:ascii="TT15Ct00" w:hAnsi="TT15Ct00" w:cs="TT15Ct00"/>
        </w:rPr>
        <w:t xml:space="preserve"> of</w:t>
      </w:r>
      <w:r w:rsidR="002E58C2" w:rsidRPr="00DA6F4F">
        <w:rPr>
          <w:rFonts w:ascii="TT15Ct00" w:hAnsi="TT15Ct00" w:cs="TT15Ct00"/>
        </w:rPr>
        <w:t xml:space="preserve"> </w:t>
      </w:r>
      <w:r w:rsidR="00BC77EC">
        <w:rPr>
          <w:rFonts w:ascii="TT15Ct00" w:hAnsi="TT15Ct00" w:cs="TT15Ct00"/>
        </w:rPr>
        <w:t xml:space="preserve">Canyon </w:t>
      </w:r>
      <w:r w:rsidR="007710D2" w:rsidRPr="00DA6F4F">
        <w:rPr>
          <w:rFonts w:ascii="TT15Ct00" w:hAnsi="TT15Ct00" w:cs="TT15Ct00"/>
        </w:rPr>
        <w:t xml:space="preserve">and the </w:t>
      </w:r>
      <w:r w:rsidR="00BC77EC">
        <w:rPr>
          <w:rFonts w:ascii="TT15Ct00" w:hAnsi="TT15Ct00" w:cs="TT15Ct00"/>
        </w:rPr>
        <w:t>T</w:t>
      </w:r>
      <w:r w:rsidR="007710D2" w:rsidRPr="00DA6F4F">
        <w:rPr>
          <w:rFonts w:ascii="TT15Ct00" w:hAnsi="TT15Ct00" w:cs="TT15Ct00"/>
        </w:rPr>
        <w:t xml:space="preserve">own of </w:t>
      </w:r>
      <w:r w:rsidR="00BC77EC">
        <w:rPr>
          <w:rFonts w:ascii="TT15Ct00" w:hAnsi="TT15Ct00" w:cs="TT15Ct00"/>
        </w:rPr>
        <w:t>Vega</w:t>
      </w:r>
      <w:r w:rsidR="0035446A" w:rsidRPr="00DA6F4F">
        <w:rPr>
          <w:rFonts w:ascii="TT15Ct00" w:hAnsi="TT15Ct00" w:cs="TT15Ct00"/>
        </w:rPr>
        <w:t xml:space="preserve">. The study area consists of </w:t>
      </w:r>
      <w:r w:rsidR="003734C3">
        <w:rPr>
          <w:rFonts w:ascii="TT15Ct00" w:hAnsi="TT15Ct00" w:cs="TT15Ct00"/>
        </w:rPr>
        <w:t xml:space="preserve">three </w:t>
      </w:r>
      <w:r w:rsidR="0035446A" w:rsidRPr="00DA6F4F">
        <w:rPr>
          <w:rFonts w:ascii="TT15Ct00" w:hAnsi="TT15Ct00" w:cs="TT15Ct00"/>
        </w:rPr>
        <w:t>HUC-10 basins:</w:t>
      </w:r>
      <w:r w:rsidR="003734C3">
        <w:rPr>
          <w:rFonts w:ascii="TT15Ct00" w:hAnsi="TT15Ct00" w:cs="TT15Ct00"/>
        </w:rPr>
        <w:t xml:space="preserve"> </w:t>
      </w:r>
      <w:r w:rsidR="003734C3" w:rsidRPr="003734C3">
        <w:rPr>
          <w:rFonts w:ascii="TT15Ct00" w:hAnsi="TT15Ct00" w:cs="TT15Ct00"/>
        </w:rPr>
        <w:t>Upper Palo Duro Creek</w:t>
      </w:r>
      <w:r w:rsidR="003734C3">
        <w:rPr>
          <w:rFonts w:ascii="TT15Ct00" w:hAnsi="TT15Ct00" w:cs="TT15Ct00"/>
        </w:rPr>
        <w:t xml:space="preserve">, </w:t>
      </w:r>
      <w:r w:rsidR="003734C3" w:rsidRPr="003734C3">
        <w:rPr>
          <w:rFonts w:ascii="TT15Ct00" w:hAnsi="TT15Ct00" w:cs="TT15Ct00"/>
        </w:rPr>
        <w:t>North Palo Duro Creek</w:t>
      </w:r>
      <w:r w:rsidR="003734C3">
        <w:rPr>
          <w:rFonts w:ascii="TT15Ct00" w:hAnsi="TT15Ct00" w:cs="TT15Ct00"/>
        </w:rPr>
        <w:t xml:space="preserve">, and </w:t>
      </w:r>
      <w:r w:rsidR="003734C3" w:rsidRPr="003734C3">
        <w:rPr>
          <w:rFonts w:ascii="TT15Ct00" w:hAnsi="TT15Ct00" w:cs="TT15Ct00"/>
        </w:rPr>
        <w:t>Lower Palo Duro Creek</w:t>
      </w:r>
      <w:r w:rsidR="0035446A" w:rsidRPr="00DA6F4F">
        <w:rPr>
          <w:rFonts w:ascii="TT15Ct00" w:hAnsi="TT15Ct00" w:cs="TT15Ct00"/>
        </w:rPr>
        <w:t xml:space="preserve">. </w:t>
      </w:r>
      <w:r w:rsidR="00EB3D19" w:rsidRPr="00DB3AA4">
        <w:rPr>
          <w:rFonts w:ascii="TT15Ct00" w:hAnsi="TT15Ct00" w:cs="TT15Ct00"/>
          <w:b/>
          <w:bCs/>
        </w:rPr>
        <w:fldChar w:fldCharType="begin"/>
      </w:r>
      <w:r w:rsidR="00EB3D19" w:rsidRPr="00DB3AA4">
        <w:rPr>
          <w:rFonts w:ascii="TT15Ct00" w:hAnsi="TT15Ct00" w:cs="TT15Ct00"/>
          <w:b/>
          <w:bCs/>
        </w:rPr>
        <w:instrText xml:space="preserve"> REF _Ref93583901 \h  \* MERGEFORMAT </w:instrText>
      </w:r>
      <w:r w:rsidR="00EB3D19" w:rsidRPr="00DB3AA4">
        <w:rPr>
          <w:rFonts w:ascii="TT15Ct00" w:hAnsi="TT15Ct00" w:cs="TT15Ct00"/>
          <w:b/>
          <w:bCs/>
        </w:rPr>
      </w:r>
      <w:r w:rsidR="00EB3D19" w:rsidRPr="00DB3AA4">
        <w:rPr>
          <w:rFonts w:ascii="TT15Ct00" w:hAnsi="TT15Ct00" w:cs="TT15Ct00"/>
          <w:b/>
          <w:bCs/>
        </w:rPr>
        <w:fldChar w:fldCharType="separate"/>
      </w:r>
      <w:r w:rsidR="00CD2FF4" w:rsidRPr="00CD2FF4">
        <w:rPr>
          <w:b/>
          <w:bCs/>
        </w:rPr>
        <w:t xml:space="preserve">Figure </w:t>
      </w:r>
      <w:r w:rsidR="00CD2FF4" w:rsidRPr="00CD2FF4">
        <w:rPr>
          <w:b/>
          <w:bCs/>
          <w:noProof/>
        </w:rPr>
        <w:t>1</w:t>
      </w:r>
      <w:r w:rsidR="00EB3D19" w:rsidRPr="00DB3AA4">
        <w:rPr>
          <w:rFonts w:ascii="TT15Ct00" w:hAnsi="TT15Ct00" w:cs="TT15Ct00"/>
          <w:b/>
          <w:bCs/>
        </w:rPr>
        <w:fldChar w:fldCharType="end"/>
      </w:r>
      <w:r w:rsidR="0035446A" w:rsidRPr="00DA6F4F">
        <w:rPr>
          <w:rFonts w:ascii="TT15Ct00" w:hAnsi="TT15Ct00" w:cs="TT15Ct00"/>
        </w:rPr>
        <w:t xml:space="preserve"> shows the</w:t>
      </w:r>
      <w:r w:rsidR="0035446A">
        <w:rPr>
          <w:rFonts w:ascii="TT15Ct00" w:hAnsi="TT15Ct00" w:cs="TT15Ct00"/>
        </w:rPr>
        <w:t xml:space="preserve"> location of the </w:t>
      </w:r>
      <w:r w:rsidR="00B01E34">
        <w:rPr>
          <w:rFonts w:ascii="TT15Ct00" w:hAnsi="TT15Ct00" w:cs="TT15Ct00"/>
        </w:rPr>
        <w:t>Palo Duro</w:t>
      </w:r>
      <w:r w:rsidR="0035446A">
        <w:rPr>
          <w:rFonts w:ascii="TT15Ct00" w:hAnsi="TT15Ct00" w:cs="TT15Ct00"/>
        </w:rPr>
        <w:t xml:space="preserve"> HUC-10 basins with respect to the counties and communities mentioned above.</w:t>
      </w:r>
    </w:p>
    <w:p w14:paraId="7589748A" w14:textId="77777777" w:rsidR="005D5B17" w:rsidRDefault="005D5B17">
      <w:pPr>
        <w:rPr>
          <w:rFonts w:ascii="TT15Ct00" w:hAnsi="TT15Ct00" w:cs="TT15Ct00"/>
          <w:highlight w:val="yellow"/>
        </w:rPr>
      </w:pPr>
    </w:p>
    <w:p w14:paraId="3548CA65" w14:textId="4E84C118" w:rsidR="005D5B17" w:rsidRPr="000940AF" w:rsidRDefault="00E62FE5" w:rsidP="000940AF">
      <w:pPr>
        <w:autoSpaceDE w:val="0"/>
        <w:autoSpaceDN w:val="0"/>
        <w:adjustRightInd w:val="0"/>
        <w:spacing w:after="120" w:line="259" w:lineRule="auto"/>
        <w:jc w:val="center"/>
        <w:rPr>
          <w:rFonts w:ascii="TT15Ct00" w:hAnsi="TT15Ct00" w:cs="TT15Ct00"/>
          <w:b/>
          <w:bCs/>
        </w:rPr>
      </w:pPr>
      <w:r>
        <w:rPr>
          <w:rFonts w:ascii="TT15Ct00" w:hAnsi="TT15Ct00" w:cs="TT15Ct00"/>
          <w:b/>
          <w:bCs/>
          <w:noProof/>
        </w:rPr>
        <w:lastRenderedPageBreak/>
        <w:drawing>
          <wp:inline distT="0" distB="0" distL="0" distR="0" wp14:anchorId="3A0BFD2C" wp14:editId="4258B3B6">
            <wp:extent cx="5906089" cy="3581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5915600" cy="3587167"/>
                    </a:xfrm>
                    <a:prstGeom prst="rect">
                      <a:avLst/>
                    </a:prstGeom>
                    <a:noFill/>
                    <a:ln>
                      <a:noFill/>
                    </a:ln>
                  </pic:spPr>
                </pic:pic>
              </a:graphicData>
            </a:graphic>
          </wp:inline>
        </w:drawing>
      </w:r>
    </w:p>
    <w:p w14:paraId="44894CB3" w14:textId="61001F0D" w:rsidR="005D5B17" w:rsidRDefault="00EB3D19" w:rsidP="00EB3D19">
      <w:pPr>
        <w:pStyle w:val="Caption"/>
        <w:jc w:val="center"/>
      </w:pPr>
      <w:bookmarkStart w:id="12" w:name="_Ref93583901"/>
      <w:bookmarkStart w:id="13" w:name="_Toc142913197"/>
      <w:r>
        <w:t xml:space="preserve">Figure </w:t>
      </w:r>
      <w:fldSimple w:instr=" SEQ Figure \* ARABIC ">
        <w:r w:rsidR="00CD2FF4">
          <w:rPr>
            <w:noProof/>
          </w:rPr>
          <w:t>1</w:t>
        </w:r>
      </w:fldSimple>
      <w:bookmarkEnd w:id="12"/>
      <w:r>
        <w:t xml:space="preserve">: </w:t>
      </w:r>
      <w:r w:rsidR="00B01E34">
        <w:t>Palo Duro</w:t>
      </w:r>
      <w:r>
        <w:t xml:space="preserve"> Watershed </w:t>
      </w:r>
      <w:commentRangeStart w:id="14"/>
      <w:commentRangeStart w:id="15"/>
      <w:commentRangeStart w:id="16"/>
      <w:r>
        <w:t>HUC</w:t>
      </w:r>
      <w:commentRangeEnd w:id="14"/>
      <w:r w:rsidR="005D5D9D">
        <w:rPr>
          <w:rStyle w:val="CommentReference"/>
          <w:b w:val="0"/>
          <w:bCs w:val="0"/>
          <w:color w:val="auto"/>
        </w:rPr>
        <w:commentReference w:id="14"/>
      </w:r>
      <w:commentRangeEnd w:id="15"/>
      <w:r w:rsidR="005D5D9D">
        <w:rPr>
          <w:rStyle w:val="CommentReference"/>
          <w:b w:val="0"/>
          <w:bCs w:val="0"/>
          <w:color w:val="auto"/>
        </w:rPr>
        <w:commentReference w:id="15"/>
      </w:r>
      <w:commentRangeEnd w:id="16"/>
      <w:r w:rsidR="00000AFC">
        <w:rPr>
          <w:rStyle w:val="CommentReference"/>
          <w:b w:val="0"/>
          <w:bCs w:val="0"/>
          <w:color w:val="auto"/>
        </w:rPr>
        <w:commentReference w:id="16"/>
      </w:r>
      <w:r>
        <w:t xml:space="preserve">-10 </w:t>
      </w:r>
      <w:commentRangeStart w:id="17"/>
      <w:commentRangeStart w:id="18"/>
      <w:commentRangeStart w:id="19"/>
      <w:r>
        <w:t>Basins</w:t>
      </w:r>
      <w:commentRangeEnd w:id="17"/>
      <w:r w:rsidR="00560A17">
        <w:rPr>
          <w:rStyle w:val="CommentReference"/>
          <w:b w:val="0"/>
          <w:bCs w:val="0"/>
          <w:color w:val="auto"/>
        </w:rPr>
        <w:commentReference w:id="17"/>
      </w:r>
      <w:commentRangeEnd w:id="18"/>
      <w:r w:rsidR="00560A17">
        <w:rPr>
          <w:rStyle w:val="CommentReference"/>
          <w:b w:val="0"/>
          <w:bCs w:val="0"/>
          <w:color w:val="auto"/>
        </w:rPr>
        <w:commentReference w:id="18"/>
      </w:r>
      <w:commentRangeEnd w:id="19"/>
      <w:r w:rsidR="00CC720E">
        <w:rPr>
          <w:rStyle w:val="CommentReference"/>
          <w:b w:val="0"/>
          <w:bCs w:val="0"/>
          <w:color w:val="auto"/>
        </w:rPr>
        <w:commentReference w:id="19"/>
      </w:r>
      <w:bookmarkEnd w:id="13"/>
    </w:p>
    <w:p w14:paraId="43E8A520" w14:textId="17100F83" w:rsidR="00312312" w:rsidRDefault="00312312" w:rsidP="00312312">
      <w:pPr>
        <w:autoSpaceDE w:val="0"/>
        <w:autoSpaceDN w:val="0"/>
        <w:adjustRightInd w:val="0"/>
        <w:spacing w:after="0" w:line="240" w:lineRule="auto"/>
        <w:rPr>
          <w:rFonts w:ascii="TT15Ct00" w:hAnsi="TT15Ct00" w:cs="TT15Ct00"/>
        </w:rPr>
      </w:pPr>
      <w:r>
        <w:rPr>
          <w:rFonts w:ascii="TT15Ct00" w:hAnsi="TT15Ct00" w:cs="TT15Ct00"/>
        </w:rPr>
        <w:t xml:space="preserve">The Base Level Engineering assessment prepared cursory engineering analysis for approximately </w:t>
      </w:r>
      <w:r w:rsidR="00256097" w:rsidRPr="00B13C3B">
        <w:rPr>
          <w:rFonts w:ascii="TT15Ct00" w:hAnsi="TT15Ct00" w:cs="TT15Ct00"/>
        </w:rPr>
        <w:t>257</w:t>
      </w:r>
      <w:r w:rsidRPr="0033775E">
        <w:rPr>
          <w:rFonts w:ascii="TT15Ct00" w:hAnsi="TT15Ct00" w:cs="TT15Ct00"/>
        </w:rPr>
        <w:t xml:space="preserve"> </w:t>
      </w:r>
      <w:r>
        <w:rPr>
          <w:rFonts w:ascii="TT15Ct00" w:hAnsi="TT15Ct00" w:cs="TT15Ct00"/>
        </w:rPr>
        <w:t xml:space="preserve">miles of stream reaches within the </w:t>
      </w:r>
      <w:r w:rsidR="00B01E34">
        <w:rPr>
          <w:rFonts w:ascii="TT15Ct00" w:hAnsi="TT15Ct00" w:cs="TT15Ct00"/>
        </w:rPr>
        <w:t>Palo Duro</w:t>
      </w:r>
      <w:r>
        <w:rPr>
          <w:rFonts w:ascii="TT15Ct00" w:hAnsi="TT15Ct00" w:cs="TT15Ct00"/>
        </w:rPr>
        <w:t xml:space="preserve"> Watershed with a minimum drainage area tolerance of </w:t>
      </w:r>
      <w:r w:rsidR="00B13C3B">
        <w:rPr>
          <w:rFonts w:ascii="TT15Ct00" w:hAnsi="TT15Ct00" w:cs="TT15Ct00"/>
        </w:rPr>
        <w:t>0.1</w:t>
      </w:r>
      <w:r w:rsidRPr="00EB3D19">
        <w:rPr>
          <w:rFonts w:ascii="TT15Ct00" w:hAnsi="TT15Ct00" w:cs="TT15Ct00"/>
        </w:rPr>
        <w:t xml:space="preserve"> square mile.</w:t>
      </w:r>
      <w:r>
        <w:rPr>
          <w:rFonts w:ascii="TT15Ct00" w:hAnsi="TT15Ct00" w:cs="TT15Ct00"/>
        </w:rPr>
        <w:t xml:space="preserve"> </w:t>
      </w:r>
      <w:r w:rsidR="001332FA" w:rsidRPr="001332FA">
        <w:rPr>
          <w:rFonts w:ascii="TT15Ct00" w:hAnsi="TT15Ct00" w:cs="TT15Ct00"/>
        </w:rPr>
        <w:t xml:space="preserve">The </w:t>
      </w:r>
      <w:r w:rsidR="00B01E34">
        <w:rPr>
          <w:rFonts w:ascii="TT15Ct00" w:hAnsi="TT15Ct00" w:cs="TT15Ct00"/>
        </w:rPr>
        <w:t>Palo Duro</w:t>
      </w:r>
      <w:r w:rsidR="006258B1">
        <w:rPr>
          <w:rFonts w:ascii="TT15Ct00" w:hAnsi="TT15Ct00" w:cs="TT15Ct00"/>
        </w:rPr>
        <w:t xml:space="preserve"> W</w:t>
      </w:r>
      <w:r w:rsidR="001332FA" w:rsidRPr="001332FA">
        <w:rPr>
          <w:rFonts w:ascii="TT15Ct00" w:hAnsi="TT15Ct00" w:cs="TT15Ct00"/>
        </w:rPr>
        <w:t xml:space="preserve">atershed </w:t>
      </w:r>
      <w:r w:rsidR="003261DD">
        <w:rPr>
          <w:rFonts w:ascii="TT15Ct00" w:hAnsi="TT15Ct00" w:cs="TT15Ct00"/>
        </w:rPr>
        <w:t xml:space="preserve">contains </w:t>
      </w:r>
      <w:r w:rsidR="001332FA" w:rsidRPr="001332FA">
        <w:rPr>
          <w:rFonts w:ascii="TT15Ct00" w:hAnsi="TT15Ct00" w:cs="TT15Ct00"/>
        </w:rPr>
        <w:t xml:space="preserve">distinct topography for </w:t>
      </w:r>
      <w:r w:rsidR="0033775E">
        <w:rPr>
          <w:rFonts w:ascii="TT15Ct00" w:hAnsi="TT15Ct00" w:cs="TT15Ct00"/>
        </w:rPr>
        <w:t>its</w:t>
      </w:r>
      <w:r w:rsidR="003261DD">
        <w:rPr>
          <w:rFonts w:ascii="TT15Ct00" w:hAnsi="TT15Ct00" w:cs="TT15Ct00"/>
        </w:rPr>
        <w:t xml:space="preserve"> watershed</w:t>
      </w:r>
      <w:r w:rsidR="001332FA" w:rsidRPr="001332FA">
        <w:rPr>
          <w:rFonts w:ascii="TT15Ct00" w:hAnsi="TT15Ct00" w:cs="TT15Ct00"/>
        </w:rPr>
        <w:t xml:space="preserve">. The distinct </w:t>
      </w:r>
      <w:r w:rsidR="000C5E9C" w:rsidRPr="001332FA">
        <w:rPr>
          <w:rFonts w:ascii="TT15Ct00" w:hAnsi="TT15Ct00" w:cs="TT15Ct00"/>
        </w:rPr>
        <w:t>topography</w:t>
      </w:r>
      <w:r w:rsidR="001332FA" w:rsidRPr="001332FA">
        <w:rPr>
          <w:rFonts w:ascii="TT15Ct00" w:hAnsi="TT15Ct00" w:cs="TT15Ct00"/>
        </w:rPr>
        <w:t xml:space="preserve"> correlate</w:t>
      </w:r>
      <w:r w:rsidR="000C5E9C">
        <w:rPr>
          <w:rFonts w:ascii="TT15Ct00" w:hAnsi="TT15Ct00" w:cs="TT15Ct00"/>
        </w:rPr>
        <w:t>s</w:t>
      </w:r>
      <w:r w:rsidR="001332FA" w:rsidRPr="001332FA">
        <w:rPr>
          <w:rFonts w:ascii="TT15Ct00" w:hAnsi="TT15Ct00" w:cs="TT15Ct00"/>
        </w:rPr>
        <w:t xml:space="preserve"> to unique flood infrastructure for each of the subregions. </w:t>
      </w:r>
      <w:r w:rsidR="008664EA">
        <w:rPr>
          <w:rFonts w:ascii="TT15Ct00" w:hAnsi="TT15Ct00" w:cs="TT15Ct00"/>
        </w:rPr>
        <w:t>The watershed is made up of a</w:t>
      </w:r>
      <w:r w:rsidR="004253BF">
        <w:rPr>
          <w:rFonts w:ascii="TT15Ct00" w:hAnsi="TT15Ct00" w:cs="TT15Ct00"/>
        </w:rPr>
        <w:t xml:space="preserve"> combination of playas and riverine characteristics (e.g., </w:t>
      </w:r>
      <w:r w:rsidR="001332FA" w:rsidRPr="001332FA">
        <w:rPr>
          <w:rFonts w:ascii="TT15Ct00" w:hAnsi="TT15Ct00" w:cs="TT15Ct00"/>
        </w:rPr>
        <w:t>comprised primarily of rivers</w:t>
      </w:r>
      <w:r w:rsidR="004253BF">
        <w:rPr>
          <w:rFonts w:ascii="TT15Ct00" w:hAnsi="TT15Ct00" w:cs="TT15Ct00"/>
        </w:rPr>
        <w:t xml:space="preserve"> and</w:t>
      </w:r>
      <w:r w:rsidR="001332FA" w:rsidRPr="001332FA">
        <w:rPr>
          <w:rFonts w:ascii="TT15Ct00" w:hAnsi="TT15Ct00" w:cs="TT15Ct00"/>
        </w:rPr>
        <w:t xml:space="preserve"> streams</w:t>
      </w:r>
      <w:r w:rsidR="004253BF">
        <w:rPr>
          <w:rFonts w:ascii="TT15Ct00" w:hAnsi="TT15Ct00" w:cs="TT15Ct00"/>
        </w:rPr>
        <w:t>)</w:t>
      </w:r>
      <w:r w:rsidR="001332FA" w:rsidRPr="001332FA">
        <w:rPr>
          <w:rFonts w:ascii="TT15Ct00" w:hAnsi="TT15Ct00" w:cs="TT15Ct00"/>
        </w:rPr>
        <w:t xml:space="preserve">. </w:t>
      </w:r>
      <w:r w:rsidR="001332FA">
        <w:rPr>
          <w:rFonts w:ascii="TT15Ct00" w:hAnsi="TT15Ct00" w:cs="TT15Ct00"/>
        </w:rPr>
        <w:t xml:space="preserve">Due to the varied natural infrastructure, stream reach delineations were only extended through the </w:t>
      </w:r>
      <w:r w:rsidR="004253BF">
        <w:rPr>
          <w:rFonts w:ascii="TT15Ct00" w:hAnsi="TT15Ct00" w:cs="TT15Ct00"/>
        </w:rPr>
        <w:t>riverine subregions</w:t>
      </w:r>
      <w:r w:rsidR="001332FA">
        <w:rPr>
          <w:rFonts w:ascii="TT15Ct00" w:hAnsi="TT15Ct00" w:cs="TT15Ct00"/>
        </w:rPr>
        <w:t xml:space="preserve">.  </w:t>
      </w:r>
      <w:r w:rsidR="00AB0DD3">
        <w:rPr>
          <w:rFonts w:ascii="TT15Ct00" w:hAnsi="TT15Ct00" w:cs="TT15Ct00"/>
        </w:rPr>
        <w:t>The playa lakes are generally hydraulically disconnect</w:t>
      </w:r>
      <w:r w:rsidR="00811A68">
        <w:rPr>
          <w:rFonts w:ascii="TT15Ct00" w:hAnsi="TT15Ct00" w:cs="TT15Ct00"/>
        </w:rPr>
        <w:t>ed</w:t>
      </w:r>
      <w:r w:rsidR="004253BF">
        <w:rPr>
          <w:rFonts w:ascii="TT15Ct00" w:hAnsi="TT15Ct00" w:cs="TT15Ct00"/>
        </w:rPr>
        <w:t>,</w:t>
      </w:r>
      <w:r w:rsidR="00AB0DD3">
        <w:rPr>
          <w:rFonts w:ascii="TT15Ct00" w:hAnsi="TT15Ct00" w:cs="TT15Ct00"/>
        </w:rPr>
        <w:t xml:space="preserve"> and therefore</w:t>
      </w:r>
      <w:r w:rsidR="004253BF">
        <w:rPr>
          <w:rFonts w:ascii="TT15Ct00" w:hAnsi="TT15Ct00" w:cs="TT15Ct00"/>
        </w:rPr>
        <w:t>,</w:t>
      </w:r>
      <w:r w:rsidR="00AB0DD3">
        <w:rPr>
          <w:rFonts w:ascii="TT15Ct00" w:hAnsi="TT15Ct00" w:cs="TT15Ct00"/>
        </w:rPr>
        <w:t xml:space="preserve"> stream reaches were not created for these features. </w:t>
      </w:r>
      <w:r w:rsidR="00811A68">
        <w:rPr>
          <w:rFonts w:ascii="TT15Ct00" w:hAnsi="TT15Ct00" w:cs="TT15Ct00"/>
        </w:rPr>
        <w:t xml:space="preserve">These regions of the watershed are colloquially referred to as “on the caprock” to describe the geographical transition. </w:t>
      </w:r>
      <w:r w:rsidR="00AB0DD3">
        <w:rPr>
          <w:rFonts w:ascii="TT15Ct00" w:hAnsi="TT15Ct00" w:cs="TT15Ct00"/>
        </w:rPr>
        <w:t xml:space="preserve">The BLE analysis was completed using a 2D grid to represent the watershed and therefore the entire watershed was included in hydrologic and hydraulic modeling. </w:t>
      </w:r>
      <w:r>
        <w:rPr>
          <w:rFonts w:ascii="TT15Ct00" w:hAnsi="TT15Ct00" w:cs="TT15Ct00"/>
        </w:rPr>
        <w:t>The following sections will summarize the BLE process and will discuss the results along with their recommended use.</w:t>
      </w:r>
    </w:p>
    <w:p w14:paraId="1B848986" w14:textId="4E3B07AE" w:rsidR="00312312" w:rsidRPr="00312312" w:rsidRDefault="00312312" w:rsidP="00312312"/>
    <w:p w14:paraId="463C83B5" w14:textId="1A958F3F" w:rsidR="00312312" w:rsidRDefault="00312312">
      <w:r>
        <w:br w:type="page"/>
      </w:r>
    </w:p>
    <w:p w14:paraId="45FA2AFE" w14:textId="3A62A19F" w:rsidR="00312312" w:rsidRDefault="00312312" w:rsidP="00312312">
      <w:pPr>
        <w:pStyle w:val="Heading1"/>
      </w:pPr>
      <w:bookmarkStart w:id="20" w:name="_Toc142910628"/>
      <w:r>
        <w:lastRenderedPageBreak/>
        <w:t xml:space="preserve">2.0 2D </w:t>
      </w:r>
      <w:commentRangeStart w:id="21"/>
      <w:commentRangeStart w:id="22"/>
      <w:r>
        <w:t xml:space="preserve">BLE Modeling Inputs and Controls </w:t>
      </w:r>
      <w:commentRangeEnd w:id="21"/>
      <w:r w:rsidR="00B67AFD">
        <w:rPr>
          <w:rStyle w:val="CommentReference"/>
          <w:rFonts w:asciiTheme="minorHAnsi" w:eastAsiaTheme="minorEastAsia" w:hAnsiTheme="minorHAnsi" w:cstheme="minorBidi"/>
          <w:b w:val="0"/>
          <w:bCs w:val="0"/>
          <w:color w:val="auto"/>
        </w:rPr>
        <w:commentReference w:id="21"/>
      </w:r>
      <w:commentRangeEnd w:id="22"/>
      <w:r w:rsidR="00B26BB9">
        <w:rPr>
          <w:rStyle w:val="CommentReference"/>
          <w:rFonts w:asciiTheme="minorHAnsi" w:eastAsiaTheme="minorEastAsia" w:hAnsiTheme="minorHAnsi" w:cstheme="minorBidi"/>
          <w:b w:val="0"/>
          <w:bCs w:val="0"/>
          <w:color w:val="auto"/>
        </w:rPr>
        <w:commentReference w:id="22"/>
      </w:r>
      <w:bookmarkEnd w:id="20"/>
    </w:p>
    <w:p w14:paraId="3D2708E9" w14:textId="2CD42B54" w:rsidR="00312312" w:rsidRDefault="00312312" w:rsidP="00312312">
      <w:r>
        <w:t xml:space="preserve">Section 2.0 discusses the fundamental components required to execute a 2D BLE analysis for the </w:t>
      </w:r>
      <w:r w:rsidR="004A0A05">
        <w:t>Palo Duro</w:t>
      </w:r>
      <w:r>
        <w:t xml:space="preserve"> (HUC </w:t>
      </w:r>
      <w:r w:rsidR="004A0A05" w:rsidRPr="004A0A05">
        <w:t>11120102</w:t>
      </w:r>
      <w:r>
        <w:t xml:space="preserve">) Watershed. Inputs including elevation data, hydrology from rain-on-grid and inflow hydrographs, and hydraulic analyses and variables are defined in the following sections. </w:t>
      </w:r>
      <w:r w:rsidR="00A345F4">
        <w:t>The HEC-RAS 6.</w:t>
      </w:r>
      <w:r w:rsidR="00256097">
        <w:t>3</w:t>
      </w:r>
      <w:r w:rsidR="00A345F4">
        <w:t>.0 rain-on-grid utility was applied in the production of these Texas 2D BLE products.</w:t>
      </w:r>
    </w:p>
    <w:p w14:paraId="396BAC01" w14:textId="38187850" w:rsidR="00A345F4" w:rsidRDefault="00A345F4" w:rsidP="00A345F4">
      <w:pPr>
        <w:pStyle w:val="Heading2"/>
      </w:pPr>
      <w:bookmarkStart w:id="23" w:name="_Toc142910629"/>
      <w:r>
        <w:t>2.1 Topographic Data</w:t>
      </w:r>
      <w:bookmarkEnd w:id="23"/>
    </w:p>
    <w:p w14:paraId="20883EC0" w14:textId="5AEDF558" w:rsidR="00A345F4" w:rsidRDefault="00A345F4" w:rsidP="00A345F4">
      <w:pPr>
        <w:spacing w:after="120"/>
        <w:jc w:val="both"/>
      </w:pPr>
      <w:r>
        <w:t xml:space="preserve">A high-resolution Digital Elevation Model (DEM) derived from Light Detection and Ranging (LiDAR) provides a detailed representation of the Earth’s surface. DEMs are one of the fundamental components for 2D engineering analyses and are used to direct the hydrology through the model area. The seamless DEMs developed to support the 2D BLE modeling and analysis, within the </w:t>
      </w:r>
      <w:r w:rsidR="00B01E34">
        <w:t>Palo Duro</w:t>
      </w:r>
      <w:r w:rsidR="00811A68">
        <w:t xml:space="preserve"> </w:t>
      </w:r>
      <w:r>
        <w:t>watershed, were executed using the following steps:</w:t>
      </w:r>
    </w:p>
    <w:p w14:paraId="25DC175B" w14:textId="244FCAF2" w:rsidR="00A345F4" w:rsidRPr="00A56E5C" w:rsidRDefault="00A56E5C" w:rsidP="00A56E5C">
      <w:pPr>
        <w:numPr>
          <w:ilvl w:val="0"/>
          <w:numId w:val="19"/>
        </w:numPr>
        <w:spacing w:after="0" w:line="256" w:lineRule="auto"/>
        <w:contextualSpacing/>
        <w:jc w:val="both"/>
        <w:rPr>
          <w:rFonts w:eastAsia="Times New Roman" w:cstheme="minorHAnsi"/>
        </w:rPr>
      </w:pPr>
      <w:r w:rsidRPr="00A56E5C">
        <w:rPr>
          <w:rFonts w:cstheme="minorHAnsi"/>
        </w:rPr>
        <w:t xml:space="preserve">Available 1-meter DEMs within each watershed were gathered from the </w:t>
      </w:r>
      <w:r w:rsidRPr="00A56E5C">
        <w:rPr>
          <w:rFonts w:eastAsia="Times New Roman" w:cstheme="minorHAnsi"/>
        </w:rPr>
        <w:t>Science</w:t>
      </w:r>
      <w:r w:rsidR="005D5D9D">
        <w:rPr>
          <w:rFonts w:eastAsia="Times New Roman" w:cstheme="minorHAnsi"/>
        </w:rPr>
        <w:t xml:space="preserve"> </w:t>
      </w:r>
      <w:r w:rsidRPr="00A56E5C">
        <w:rPr>
          <w:rFonts w:eastAsia="Times New Roman" w:cstheme="minorHAnsi"/>
        </w:rPr>
        <w:t>Base Catalog</w:t>
      </w:r>
      <w:r w:rsidRPr="00A56E5C">
        <w:rPr>
          <w:rFonts w:cstheme="minorHAnsi"/>
        </w:rPr>
        <w:t xml:space="preserve"> and USGS National Map</w:t>
      </w:r>
      <w:r w:rsidRPr="00A56E5C">
        <w:rPr>
          <w:rFonts w:eastAsia="Times New Roman" w:cstheme="minorHAnsi"/>
        </w:rPr>
        <w:t>;</w:t>
      </w:r>
    </w:p>
    <w:p w14:paraId="0778BC1A" w14:textId="3BBA5326" w:rsidR="00A345F4" w:rsidRDefault="00A56E5C" w:rsidP="00A56E5C">
      <w:pPr>
        <w:pStyle w:val="ListParagraph"/>
        <w:numPr>
          <w:ilvl w:val="0"/>
          <w:numId w:val="19"/>
        </w:numPr>
      </w:pPr>
      <w:r w:rsidRPr="00A56E5C">
        <w:t>DEMs were reprojected into NAD 1983 State Plane Texas North (EPSG 2275), re-sampled to 10-foot resolution, and mosaicked with GDAL, GRASS, and ArcGIS geoprocessing tools</w:t>
      </w:r>
      <w:r w:rsidR="00A345F4">
        <w:t>; and,</w:t>
      </w:r>
    </w:p>
    <w:p w14:paraId="3DD4F435" w14:textId="77777777" w:rsidR="00A345F4" w:rsidRDefault="00A345F4" w:rsidP="00A345F4">
      <w:pPr>
        <w:pStyle w:val="ListParagraph"/>
        <w:numPr>
          <w:ilvl w:val="0"/>
          <w:numId w:val="19"/>
        </w:numPr>
      </w:pPr>
      <w:r>
        <w:t>Quality Assurance (QA) and Quality Control (QC) measures were implemented to ensure topographic data meets quality standards of the project.</w:t>
      </w:r>
    </w:p>
    <w:p w14:paraId="3EE9C6A5" w14:textId="42C242CD" w:rsidR="00A345F4" w:rsidRDefault="00A345F4" w:rsidP="00A345F4">
      <w:pPr>
        <w:jc w:val="both"/>
      </w:pPr>
      <w:r>
        <w:t xml:space="preserve">Additional documentation regarding DEMs including coverage, accuracy, acquisition dates, and source contact/agency are presented in the figures, tables, and text in the sections below. </w:t>
      </w:r>
    </w:p>
    <w:p w14:paraId="0E3CD8F1" w14:textId="188D52E8" w:rsidR="00AC7456" w:rsidRDefault="00A345F4" w:rsidP="00343CC9">
      <w:pPr>
        <w:pStyle w:val="Heading3"/>
      </w:pPr>
      <w:bookmarkStart w:id="24" w:name="_Toc142910630"/>
      <w:r>
        <w:t>2.</w:t>
      </w:r>
      <w:r w:rsidR="002D0091">
        <w:t>1.1</w:t>
      </w:r>
      <w:r>
        <w:t xml:space="preserve"> Inventory</w:t>
      </w:r>
      <w:bookmarkEnd w:id="24"/>
    </w:p>
    <w:p w14:paraId="463ACC38" w14:textId="2D48552C" w:rsidR="00A345F4" w:rsidRDefault="00A345F4" w:rsidP="00A345F4">
      <w:r>
        <w:t xml:space="preserve">DEMs were inventoried for the </w:t>
      </w:r>
      <w:r w:rsidR="00B01E34">
        <w:t>Palo Duro</w:t>
      </w:r>
      <w:r w:rsidRPr="00DA6F4F">
        <w:t xml:space="preserve"> Watershed, including</w:t>
      </w:r>
      <w:r w:rsidR="008664EA">
        <w:t xml:space="preserve"> buffer of at least </w:t>
      </w:r>
      <w:r w:rsidR="00343CC9">
        <w:t>1000</w:t>
      </w:r>
      <w:r w:rsidRPr="00DA6F4F">
        <w:t>-</w:t>
      </w:r>
      <w:r w:rsidR="00343CC9">
        <w:t>foot</w:t>
      </w:r>
      <w:r w:rsidR="008664EA">
        <w:t xml:space="preserve"> </w:t>
      </w:r>
      <w:r w:rsidRPr="00DA6F4F">
        <w:t>around the watershed boundary.</w:t>
      </w:r>
      <w:r w:rsidRPr="00DB3AA4">
        <w:rPr>
          <w:b/>
          <w:bCs/>
        </w:rPr>
        <w:t xml:space="preserve"> </w:t>
      </w:r>
      <w:r w:rsidR="004253BF" w:rsidRPr="00DB3AA4">
        <w:rPr>
          <w:rFonts w:ascii="TT15Ct00" w:hAnsi="TT15Ct00" w:cs="TT15Ct00"/>
          <w:b/>
          <w:bCs/>
        </w:rPr>
        <w:fldChar w:fldCharType="begin"/>
      </w:r>
      <w:r w:rsidR="004253BF" w:rsidRPr="00DB3AA4">
        <w:rPr>
          <w:rFonts w:ascii="TT15Ct00" w:hAnsi="TT15Ct00" w:cs="TT15Ct00"/>
          <w:b/>
          <w:bCs/>
        </w:rPr>
        <w:instrText xml:space="preserve"> REF _Ref93583901 \h  \* MERGEFORMAT </w:instrText>
      </w:r>
      <w:r w:rsidR="004253BF" w:rsidRPr="00DB3AA4">
        <w:rPr>
          <w:rFonts w:ascii="TT15Ct00" w:hAnsi="TT15Ct00" w:cs="TT15Ct00"/>
          <w:b/>
          <w:bCs/>
        </w:rPr>
      </w:r>
      <w:r w:rsidR="004253BF" w:rsidRPr="00DB3AA4">
        <w:rPr>
          <w:rFonts w:ascii="TT15Ct00" w:hAnsi="TT15Ct00" w:cs="TT15Ct00"/>
          <w:b/>
          <w:bCs/>
        </w:rPr>
        <w:fldChar w:fldCharType="separate"/>
      </w:r>
      <w:r w:rsidR="00CD2FF4" w:rsidRPr="00CD2FF4">
        <w:rPr>
          <w:b/>
          <w:bCs/>
        </w:rPr>
        <w:t xml:space="preserve">Figure </w:t>
      </w:r>
      <w:r w:rsidR="00CD2FF4" w:rsidRPr="00CD2FF4">
        <w:rPr>
          <w:b/>
          <w:bCs/>
          <w:noProof/>
        </w:rPr>
        <w:t>1</w:t>
      </w:r>
      <w:r w:rsidR="004253BF" w:rsidRPr="00DB3AA4">
        <w:rPr>
          <w:rFonts w:ascii="TT15Ct00" w:hAnsi="TT15Ct00" w:cs="TT15Ct00"/>
          <w:b/>
          <w:bCs/>
        </w:rPr>
        <w:fldChar w:fldCharType="end"/>
      </w:r>
      <w:r w:rsidR="00024FFA" w:rsidRPr="00DA6F4F">
        <w:t xml:space="preserve"> depicts the datasets identified and leveraged for the watershed. </w:t>
      </w:r>
      <w:r w:rsidR="00343CC9" w:rsidRPr="00343CC9">
        <w:t>Data from FEMA and USGS were queried to build the inventory with the most current and available data resources</w:t>
      </w:r>
      <w:r w:rsidR="00024FFA">
        <w:t xml:space="preserve">. </w:t>
      </w:r>
    </w:p>
    <w:p w14:paraId="2F99B322" w14:textId="118CDDCE" w:rsidR="00024FFA" w:rsidRPr="00024FFA" w:rsidRDefault="00E62FE5" w:rsidP="00024FFA">
      <w:pPr>
        <w:jc w:val="center"/>
        <w:rPr>
          <w:b/>
          <w:bCs/>
        </w:rPr>
      </w:pPr>
      <w:r>
        <w:rPr>
          <w:b/>
          <w:bCs/>
          <w:noProof/>
        </w:rPr>
        <w:lastRenderedPageBreak/>
        <w:drawing>
          <wp:inline distT="0" distB="0" distL="0" distR="0" wp14:anchorId="6DE0B30B" wp14:editId="497B4F92">
            <wp:extent cx="4703535" cy="289448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4726727" cy="2908755"/>
                    </a:xfrm>
                    <a:prstGeom prst="rect">
                      <a:avLst/>
                    </a:prstGeom>
                    <a:noFill/>
                    <a:ln>
                      <a:noFill/>
                    </a:ln>
                  </pic:spPr>
                </pic:pic>
              </a:graphicData>
            </a:graphic>
          </wp:inline>
        </w:drawing>
      </w:r>
    </w:p>
    <w:p w14:paraId="48B97237" w14:textId="6206092B" w:rsidR="00024FFA" w:rsidRDefault="00024FFA" w:rsidP="002D0091">
      <w:pPr>
        <w:pStyle w:val="Caption"/>
        <w:jc w:val="center"/>
      </w:pPr>
      <w:bookmarkStart w:id="25" w:name="_Ref93587463"/>
      <w:bookmarkStart w:id="26" w:name="_Toc142913198"/>
      <w:r>
        <w:t xml:space="preserve">Figure </w:t>
      </w:r>
      <w:fldSimple w:instr=" SEQ Figure \* ARABIC ">
        <w:r w:rsidR="00CD2FF4">
          <w:rPr>
            <w:noProof/>
          </w:rPr>
          <w:t>2</w:t>
        </w:r>
      </w:fldSimple>
      <w:bookmarkEnd w:id="25"/>
      <w:r>
        <w:t xml:space="preserve">: </w:t>
      </w:r>
      <w:r w:rsidR="00B01E34">
        <w:t>Palo Duro</w:t>
      </w:r>
      <w:r>
        <w:t xml:space="preserve"> Watershed BLE Source Terrain Data</w:t>
      </w:r>
      <w:bookmarkEnd w:id="26"/>
    </w:p>
    <w:p w14:paraId="11FE161E" w14:textId="218BAD7A" w:rsidR="002D0091" w:rsidRPr="002D0091" w:rsidRDefault="002D0091" w:rsidP="002D0091">
      <w:pPr>
        <w:pStyle w:val="Heading3"/>
      </w:pPr>
      <w:bookmarkStart w:id="27" w:name="_Toc142910631"/>
      <w:r>
        <w:t>2.1.2 Evaluation</w:t>
      </w:r>
      <w:bookmarkEnd w:id="27"/>
    </w:p>
    <w:p w14:paraId="51C1E1E7" w14:textId="015EA1C4" w:rsidR="0032393C" w:rsidRDefault="002D0091" w:rsidP="002D0091">
      <w:pPr>
        <w:jc w:val="both"/>
      </w:pPr>
      <w:r>
        <w:t xml:space="preserve">A data coverage assessment was conducted to check for data gaps, extent, accuracy, and completeness. A review of related documentation, reports, indexes, and metadata associated with the leveraged datasets ensured each dataset meets FEMA accuracy </w:t>
      </w:r>
      <w:r w:rsidRPr="00DA6F4F">
        <w:t xml:space="preserve">requirements for topographic data as defined in the FEMA 2020 BLE Region 6 Submittal Guidance document. </w:t>
      </w:r>
      <w:r w:rsidR="002516B2" w:rsidRPr="00DD69A7">
        <w:rPr>
          <w:b/>
          <w:bCs/>
        </w:rPr>
        <w:fldChar w:fldCharType="begin"/>
      </w:r>
      <w:r w:rsidR="002516B2" w:rsidRPr="00DD69A7">
        <w:rPr>
          <w:b/>
          <w:bCs/>
        </w:rPr>
        <w:instrText xml:space="preserve"> REF _Ref93587246 \h  \* MERGEFORMAT </w:instrText>
      </w:r>
      <w:r w:rsidR="002516B2" w:rsidRPr="00DD69A7">
        <w:rPr>
          <w:b/>
          <w:bCs/>
        </w:rPr>
      </w:r>
      <w:r w:rsidR="002516B2" w:rsidRPr="00DD69A7">
        <w:rPr>
          <w:b/>
          <w:bCs/>
        </w:rPr>
        <w:fldChar w:fldCharType="separate"/>
      </w:r>
      <w:r w:rsidR="006074B5" w:rsidRPr="006074B5">
        <w:rPr>
          <w:b/>
          <w:bCs/>
        </w:rPr>
        <w:t xml:space="preserve">Table </w:t>
      </w:r>
      <w:r w:rsidR="006074B5" w:rsidRPr="006074B5">
        <w:rPr>
          <w:b/>
          <w:bCs/>
          <w:noProof/>
        </w:rPr>
        <w:t>1</w:t>
      </w:r>
      <w:r w:rsidR="002516B2" w:rsidRPr="00DD69A7">
        <w:rPr>
          <w:b/>
          <w:bCs/>
        </w:rPr>
        <w:fldChar w:fldCharType="end"/>
      </w:r>
      <w:r w:rsidRPr="00DA6F4F">
        <w:t xml:space="preserve"> presents</w:t>
      </w:r>
      <w:r>
        <w:t xml:space="preserve"> the complete list of source elevation data and attributes leveraged for the </w:t>
      </w:r>
      <w:r w:rsidR="00B01E34">
        <w:t>Palo Duro</w:t>
      </w:r>
      <w:r>
        <w:t xml:space="preserve"> watershed. </w:t>
      </w:r>
    </w:p>
    <w:p w14:paraId="4AEFF4D2" w14:textId="48BE5D0F" w:rsidR="0032393C" w:rsidRDefault="0032393C" w:rsidP="0032393C">
      <w:pPr>
        <w:pStyle w:val="Caption"/>
        <w:keepNext/>
        <w:jc w:val="center"/>
      </w:pPr>
      <w:bookmarkStart w:id="28" w:name="_Ref93587246"/>
      <w:bookmarkStart w:id="29" w:name="_Toc142911064"/>
      <w:r>
        <w:t xml:space="preserve">Table </w:t>
      </w:r>
      <w:fldSimple w:instr=" SEQ Table \* ARABIC ">
        <w:r w:rsidR="006074B5">
          <w:rPr>
            <w:noProof/>
          </w:rPr>
          <w:t>1</w:t>
        </w:r>
      </w:fldSimple>
      <w:bookmarkEnd w:id="28"/>
      <w:r>
        <w:t xml:space="preserve">: Source Topographic Data (DEMs) Leveraged for </w:t>
      </w:r>
      <w:r w:rsidR="00B01E34">
        <w:t>Palo Duro</w:t>
      </w:r>
      <w:r>
        <w:t xml:space="preserve"> Watershed</w:t>
      </w:r>
      <w:bookmarkEnd w:id="29"/>
    </w:p>
    <w:tbl>
      <w:tblPr>
        <w:tblStyle w:val="TableGrid"/>
        <w:tblpPr w:leftFromText="180" w:rightFromText="180" w:vertAnchor="text" w:tblpXSpec="center" w:tblpY="71"/>
        <w:tblW w:w="0" w:type="auto"/>
        <w:tblLook w:val="04A0" w:firstRow="1" w:lastRow="0" w:firstColumn="1" w:lastColumn="0" w:noHBand="0" w:noVBand="1"/>
      </w:tblPr>
      <w:tblGrid>
        <w:gridCol w:w="1345"/>
        <w:gridCol w:w="663"/>
        <w:gridCol w:w="1447"/>
        <w:gridCol w:w="999"/>
        <w:gridCol w:w="919"/>
        <w:gridCol w:w="1111"/>
        <w:gridCol w:w="1400"/>
        <w:gridCol w:w="1466"/>
      </w:tblGrid>
      <w:tr w:rsidR="0032393C" w:rsidRPr="00ED7AF6" w14:paraId="570D0957" w14:textId="7EC8AC41" w:rsidTr="0032393C">
        <w:tc>
          <w:tcPr>
            <w:tcW w:w="1345" w:type="dxa"/>
            <w:shd w:val="clear" w:color="auto" w:fill="4472C4" w:themeFill="accent1"/>
            <w:vAlign w:val="center"/>
          </w:tcPr>
          <w:p w14:paraId="4437B94B" w14:textId="594AE39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Counties</w:t>
            </w:r>
          </w:p>
        </w:tc>
        <w:tc>
          <w:tcPr>
            <w:tcW w:w="663" w:type="dxa"/>
            <w:shd w:val="clear" w:color="auto" w:fill="4472C4" w:themeFill="accent1"/>
            <w:vAlign w:val="center"/>
          </w:tcPr>
          <w:p w14:paraId="28CC451E" w14:textId="7FDED7D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Year</w:t>
            </w:r>
          </w:p>
        </w:tc>
        <w:tc>
          <w:tcPr>
            <w:tcW w:w="0" w:type="auto"/>
            <w:shd w:val="clear" w:color="auto" w:fill="4472C4" w:themeFill="accent1"/>
            <w:vAlign w:val="center"/>
          </w:tcPr>
          <w:p w14:paraId="3F8465B1" w14:textId="612CF7C4"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Description</w:t>
            </w:r>
          </w:p>
        </w:tc>
        <w:tc>
          <w:tcPr>
            <w:tcW w:w="0" w:type="auto"/>
            <w:shd w:val="clear" w:color="auto" w:fill="4472C4" w:themeFill="accent1"/>
            <w:vAlign w:val="center"/>
          </w:tcPr>
          <w:p w14:paraId="553E1051" w14:textId="71A362C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Data Type</w:t>
            </w:r>
          </w:p>
        </w:tc>
        <w:tc>
          <w:tcPr>
            <w:tcW w:w="0" w:type="auto"/>
            <w:shd w:val="clear" w:color="auto" w:fill="4472C4" w:themeFill="accent1"/>
            <w:vAlign w:val="center"/>
          </w:tcPr>
          <w:p w14:paraId="4904C52C" w14:textId="7C1E6C4A"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3DEP Quality Level</w:t>
            </w:r>
          </w:p>
        </w:tc>
        <w:tc>
          <w:tcPr>
            <w:tcW w:w="0" w:type="auto"/>
            <w:shd w:val="clear" w:color="auto" w:fill="4472C4" w:themeFill="accent1"/>
          </w:tcPr>
          <w:p w14:paraId="02AE97B1" w14:textId="3FED08B0"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Vertical Accuracy (RMSE)</w:t>
            </w:r>
          </w:p>
        </w:tc>
        <w:tc>
          <w:tcPr>
            <w:tcW w:w="0" w:type="auto"/>
            <w:shd w:val="clear" w:color="auto" w:fill="4472C4" w:themeFill="accent1"/>
          </w:tcPr>
          <w:p w14:paraId="7EFE173F" w14:textId="44109101"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Source/Owner</w:t>
            </w:r>
          </w:p>
        </w:tc>
        <w:tc>
          <w:tcPr>
            <w:tcW w:w="0" w:type="auto"/>
            <w:shd w:val="clear" w:color="auto" w:fill="4472C4" w:themeFill="accent1"/>
          </w:tcPr>
          <w:p w14:paraId="74CEC3B2" w14:textId="22B1CAAB" w:rsidR="00BD3E31" w:rsidRPr="00ED7AF6" w:rsidRDefault="00BD3E31" w:rsidP="00DE0DAF">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Approximate Footprint (Sq. Mi.)</w:t>
            </w:r>
          </w:p>
        </w:tc>
      </w:tr>
      <w:tr w:rsidR="0032393C" w:rsidRPr="00ED7AF6" w14:paraId="1C56762F" w14:textId="7EB69EF2" w:rsidTr="004253BF">
        <w:tc>
          <w:tcPr>
            <w:tcW w:w="1345" w:type="dxa"/>
            <w:vAlign w:val="center"/>
          </w:tcPr>
          <w:p w14:paraId="2A2C3F13" w14:textId="5CB6492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Curry</w:t>
            </w:r>
          </w:p>
        </w:tc>
        <w:tc>
          <w:tcPr>
            <w:tcW w:w="663" w:type="dxa"/>
            <w:vAlign w:val="center"/>
          </w:tcPr>
          <w:p w14:paraId="7E7C8807" w14:textId="7B003691"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2016</w:t>
            </w:r>
          </w:p>
        </w:tc>
        <w:tc>
          <w:tcPr>
            <w:tcW w:w="0" w:type="auto"/>
            <w:vAlign w:val="center"/>
          </w:tcPr>
          <w:p w14:paraId="0A7B635E" w14:textId="497AE23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Roosevelt and Curry Counties, NM LIDAR</w:t>
            </w:r>
          </w:p>
        </w:tc>
        <w:tc>
          <w:tcPr>
            <w:tcW w:w="0" w:type="auto"/>
            <w:vAlign w:val="center"/>
          </w:tcPr>
          <w:p w14:paraId="3A9FB323" w14:textId="5B5FFF4E"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BA82314" w14:textId="0CD23C50"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64128D49" w14:textId="7B0BF07E"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11.9</w:t>
            </w:r>
            <w:r w:rsidR="00BD3E31" w:rsidRPr="00ED7AF6">
              <w:rPr>
                <w:rFonts w:cstheme="minorHAnsi"/>
                <w:sz w:val="20"/>
                <w:szCs w:val="20"/>
              </w:rPr>
              <w:t xml:space="preserve"> cm</w:t>
            </w:r>
          </w:p>
        </w:tc>
        <w:tc>
          <w:tcPr>
            <w:tcW w:w="0" w:type="auto"/>
            <w:vAlign w:val="center"/>
          </w:tcPr>
          <w:p w14:paraId="36C31B43" w14:textId="5705718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75F9A8D6" w14:textId="22EC5E21"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291</w:t>
            </w:r>
          </w:p>
        </w:tc>
      </w:tr>
      <w:tr w:rsidR="0032393C" w:rsidRPr="00ED7AF6" w14:paraId="29E52939" w14:textId="5F0D6C26" w:rsidTr="004253BF">
        <w:tc>
          <w:tcPr>
            <w:tcW w:w="1345" w:type="dxa"/>
            <w:vAlign w:val="center"/>
          </w:tcPr>
          <w:p w14:paraId="3C009A3A" w14:textId="5685696B" w:rsidR="00BD3E3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Quay</w:t>
            </w:r>
          </w:p>
        </w:tc>
        <w:tc>
          <w:tcPr>
            <w:tcW w:w="663" w:type="dxa"/>
            <w:vAlign w:val="center"/>
          </w:tcPr>
          <w:p w14:paraId="7E2982E6" w14:textId="6D5881CD"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201</w:t>
            </w:r>
            <w:r w:rsidR="006258B1">
              <w:rPr>
                <w:rFonts w:cstheme="minorHAnsi"/>
                <w:sz w:val="20"/>
                <w:szCs w:val="20"/>
              </w:rPr>
              <w:t>7</w:t>
            </w:r>
          </w:p>
        </w:tc>
        <w:tc>
          <w:tcPr>
            <w:tcW w:w="0" w:type="auto"/>
            <w:vAlign w:val="center"/>
          </w:tcPr>
          <w:p w14:paraId="198FBDF9" w14:textId="41359582" w:rsidR="00BD3E31" w:rsidRPr="00ED7AF6" w:rsidRDefault="006258B1" w:rsidP="004253BF">
            <w:pPr>
              <w:autoSpaceDE w:val="0"/>
              <w:autoSpaceDN w:val="0"/>
              <w:adjustRightInd w:val="0"/>
              <w:spacing w:after="100" w:afterAutospacing="1" w:line="259" w:lineRule="auto"/>
              <w:jc w:val="center"/>
              <w:rPr>
                <w:rFonts w:cstheme="minorHAnsi"/>
                <w:sz w:val="20"/>
                <w:szCs w:val="20"/>
              </w:rPr>
            </w:pPr>
            <w:r w:rsidRPr="006258B1">
              <w:rPr>
                <w:rFonts w:cstheme="minorHAnsi"/>
                <w:sz w:val="20"/>
                <w:szCs w:val="20"/>
              </w:rPr>
              <w:t>NRCS</w:t>
            </w:r>
            <w:r w:rsidR="008B77CC">
              <w:rPr>
                <w:rFonts w:cstheme="minorHAnsi"/>
                <w:sz w:val="20"/>
                <w:szCs w:val="20"/>
              </w:rPr>
              <w:t>-FEMA Northeast NM LIDAR</w:t>
            </w:r>
          </w:p>
        </w:tc>
        <w:tc>
          <w:tcPr>
            <w:tcW w:w="0" w:type="auto"/>
            <w:vAlign w:val="center"/>
          </w:tcPr>
          <w:p w14:paraId="3A77BC38" w14:textId="355D1E45"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1E7C841E" w14:textId="505F0153"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w:t>
            </w:r>
          </w:p>
        </w:tc>
        <w:tc>
          <w:tcPr>
            <w:tcW w:w="0" w:type="auto"/>
            <w:vAlign w:val="center"/>
          </w:tcPr>
          <w:p w14:paraId="2253007C" w14:textId="7AA745D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9.8</w:t>
            </w:r>
            <w:r w:rsidR="00BD3E31" w:rsidRPr="00ED7AF6">
              <w:rPr>
                <w:rFonts w:cstheme="minorHAnsi"/>
                <w:sz w:val="20"/>
                <w:szCs w:val="20"/>
              </w:rPr>
              <w:t xml:space="preserve"> cm</w:t>
            </w:r>
          </w:p>
        </w:tc>
        <w:tc>
          <w:tcPr>
            <w:tcW w:w="0" w:type="auto"/>
            <w:vAlign w:val="center"/>
          </w:tcPr>
          <w:p w14:paraId="65464D3E" w14:textId="6E60A618" w:rsidR="00BD3E31" w:rsidRPr="00ED7AF6" w:rsidRDefault="00BD3E31"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USGS</w:t>
            </w:r>
          </w:p>
        </w:tc>
        <w:tc>
          <w:tcPr>
            <w:tcW w:w="0" w:type="auto"/>
            <w:vAlign w:val="center"/>
          </w:tcPr>
          <w:p w14:paraId="550E2634" w14:textId="1F7FB4B4" w:rsidR="00BD3E3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28</w:t>
            </w:r>
          </w:p>
        </w:tc>
      </w:tr>
      <w:tr w:rsidR="006258B1" w:rsidRPr="00ED7AF6" w14:paraId="1BFF1972" w14:textId="77777777" w:rsidTr="004253BF">
        <w:tc>
          <w:tcPr>
            <w:tcW w:w="1345" w:type="dxa"/>
            <w:vAlign w:val="center"/>
          </w:tcPr>
          <w:p w14:paraId="75CD8052" w14:textId="6E074E6C"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 xml:space="preserve">Deaf Smith, Oldham, Potter, and Randall </w:t>
            </w:r>
          </w:p>
        </w:tc>
        <w:tc>
          <w:tcPr>
            <w:tcW w:w="663" w:type="dxa"/>
            <w:vAlign w:val="center"/>
          </w:tcPr>
          <w:p w14:paraId="67C0C711" w14:textId="22B889C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201</w:t>
            </w:r>
            <w:r w:rsidR="008B77CC">
              <w:rPr>
                <w:rFonts w:cstheme="minorHAnsi"/>
                <w:sz w:val="20"/>
                <w:szCs w:val="20"/>
              </w:rPr>
              <w:t>8</w:t>
            </w:r>
          </w:p>
        </w:tc>
        <w:tc>
          <w:tcPr>
            <w:tcW w:w="0" w:type="auto"/>
            <w:vAlign w:val="center"/>
          </w:tcPr>
          <w:p w14:paraId="69A1CBFD" w14:textId="53549A0F" w:rsidR="006258B1" w:rsidRPr="00ED7AF6" w:rsidRDefault="008B77CC"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TX Panhandle</w:t>
            </w:r>
            <w:r w:rsidR="008676DD" w:rsidRPr="008676DD">
              <w:rPr>
                <w:rFonts w:cstheme="minorHAnsi"/>
                <w:sz w:val="20"/>
                <w:szCs w:val="20"/>
              </w:rPr>
              <w:t xml:space="preserve"> LiDAR</w:t>
            </w:r>
          </w:p>
        </w:tc>
        <w:tc>
          <w:tcPr>
            <w:tcW w:w="0" w:type="auto"/>
            <w:vAlign w:val="center"/>
          </w:tcPr>
          <w:p w14:paraId="7F1B8990" w14:textId="5CEC359D"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Airborne LiDAR</w:t>
            </w:r>
          </w:p>
        </w:tc>
        <w:tc>
          <w:tcPr>
            <w:tcW w:w="0" w:type="auto"/>
            <w:vAlign w:val="center"/>
          </w:tcPr>
          <w:p w14:paraId="5E7965A7" w14:textId="6CD1A2EC"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2</w:t>
            </w:r>
          </w:p>
        </w:tc>
        <w:tc>
          <w:tcPr>
            <w:tcW w:w="0" w:type="auto"/>
            <w:vAlign w:val="center"/>
          </w:tcPr>
          <w:p w14:paraId="723D99BF" w14:textId="3D2A1E5D"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7.2 cm</w:t>
            </w:r>
          </w:p>
        </w:tc>
        <w:tc>
          <w:tcPr>
            <w:tcW w:w="0" w:type="auto"/>
            <w:vAlign w:val="center"/>
          </w:tcPr>
          <w:p w14:paraId="40402BAC" w14:textId="62F209B4" w:rsidR="006258B1" w:rsidRPr="00ED7AF6" w:rsidRDefault="008676DD"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USGS</w:t>
            </w:r>
          </w:p>
        </w:tc>
        <w:tc>
          <w:tcPr>
            <w:tcW w:w="0" w:type="auto"/>
            <w:vAlign w:val="center"/>
          </w:tcPr>
          <w:p w14:paraId="78D845EA" w14:textId="4A85824C" w:rsidR="006258B1" w:rsidRPr="00ED7AF6" w:rsidRDefault="00915DB0" w:rsidP="004253BF">
            <w:pPr>
              <w:autoSpaceDE w:val="0"/>
              <w:autoSpaceDN w:val="0"/>
              <w:adjustRightInd w:val="0"/>
              <w:spacing w:after="100" w:afterAutospacing="1" w:line="259" w:lineRule="auto"/>
              <w:jc w:val="center"/>
              <w:rPr>
                <w:rFonts w:cstheme="minorHAnsi"/>
                <w:sz w:val="20"/>
                <w:szCs w:val="20"/>
              </w:rPr>
            </w:pPr>
            <w:r>
              <w:rPr>
                <w:rFonts w:cstheme="minorHAnsi"/>
                <w:sz w:val="20"/>
                <w:szCs w:val="20"/>
              </w:rPr>
              <w:t>1491</w:t>
            </w:r>
          </w:p>
        </w:tc>
      </w:tr>
    </w:tbl>
    <w:p w14:paraId="369063D0" w14:textId="47D25053" w:rsidR="00BD3E31" w:rsidRDefault="007E0B03" w:rsidP="007E0B03">
      <w:pPr>
        <w:pStyle w:val="Heading4"/>
      </w:pPr>
      <w:r>
        <w:t>2.1.2.1 Watershed Source Terrain Data</w:t>
      </w:r>
    </w:p>
    <w:p w14:paraId="6A604C81" w14:textId="4D6BB883" w:rsidR="007E0B03" w:rsidRPr="00DA6F4F" w:rsidRDefault="007E0B03" w:rsidP="007E0B03">
      <w:r>
        <w:t xml:space="preserve">The source elevation </w:t>
      </w:r>
      <w:r w:rsidRPr="008A6BB7">
        <w:t xml:space="preserve">data for the </w:t>
      </w:r>
      <w:r w:rsidR="00B01E34">
        <w:t>Palo Duro</w:t>
      </w:r>
      <w:r w:rsidRPr="00DA6F4F">
        <w:t xml:space="preserve"> watershed were 1-meter DEMs derived from the </w:t>
      </w:r>
      <w:r w:rsidR="00FB2BFA" w:rsidRPr="00DA6F4F">
        <w:t>2018 FEMA Texas Panhandle LiDAR data</w:t>
      </w:r>
      <w:r w:rsidR="00D356FB" w:rsidRPr="00DA6F4F">
        <w:t xml:space="preserve">, 2017 </w:t>
      </w:r>
      <w:r w:rsidR="00D356FB" w:rsidRPr="00DA6F4F">
        <w:rPr>
          <w:rFonts w:cstheme="minorHAnsi"/>
        </w:rPr>
        <w:t>NRCS Northeast New Mexico LiDAR</w:t>
      </w:r>
      <w:r w:rsidR="008A6BB7" w:rsidRPr="00DA6F4F">
        <w:rPr>
          <w:rFonts w:cstheme="minorHAnsi"/>
        </w:rPr>
        <w:t>, and 2016 Roosevelt &amp; Curry Counties, NM LiDAR</w:t>
      </w:r>
      <w:r w:rsidR="00FB2BFA" w:rsidRPr="00DA6F4F">
        <w:t>.</w:t>
      </w:r>
      <w:r w:rsidR="00FB2BFA" w:rsidRPr="00DD69A7">
        <w:rPr>
          <w:b/>
          <w:bCs/>
        </w:rPr>
        <w:t xml:space="preserve"> </w:t>
      </w:r>
      <w:r w:rsidR="00FB2BFA" w:rsidRPr="00DD69A7">
        <w:rPr>
          <w:b/>
          <w:bCs/>
        </w:rPr>
        <w:fldChar w:fldCharType="begin"/>
      </w:r>
      <w:r w:rsidR="00FB2BFA" w:rsidRPr="00DD69A7">
        <w:rPr>
          <w:b/>
          <w:bCs/>
        </w:rPr>
        <w:instrText xml:space="preserve"> REF _Ref93587463 \h  \* MERGEFORMAT </w:instrText>
      </w:r>
      <w:r w:rsidR="00FB2BFA" w:rsidRPr="00DD69A7">
        <w:rPr>
          <w:b/>
          <w:bCs/>
        </w:rPr>
      </w:r>
      <w:r w:rsidR="00FB2BFA" w:rsidRPr="00DD69A7">
        <w:rPr>
          <w:b/>
          <w:bCs/>
        </w:rPr>
        <w:fldChar w:fldCharType="separate"/>
      </w:r>
      <w:r w:rsidR="00CD2FF4" w:rsidRPr="00CD2FF4">
        <w:rPr>
          <w:b/>
          <w:bCs/>
        </w:rPr>
        <w:t xml:space="preserve">Figure </w:t>
      </w:r>
      <w:r w:rsidR="00CD2FF4" w:rsidRPr="00CD2FF4">
        <w:rPr>
          <w:b/>
          <w:bCs/>
          <w:noProof/>
        </w:rPr>
        <w:t>2</w:t>
      </w:r>
      <w:r w:rsidR="00FB2BFA" w:rsidRPr="00DD69A7">
        <w:rPr>
          <w:b/>
          <w:bCs/>
        </w:rPr>
        <w:fldChar w:fldCharType="end"/>
      </w:r>
      <w:r w:rsidR="00FB2BFA" w:rsidRPr="00DA6F4F">
        <w:t xml:space="preserve"> depicts the extent of the data defined in </w:t>
      </w:r>
      <w:r w:rsidR="00FB2BFA" w:rsidRPr="00DD69A7">
        <w:rPr>
          <w:b/>
          <w:bCs/>
        </w:rPr>
        <w:fldChar w:fldCharType="begin"/>
      </w:r>
      <w:r w:rsidR="00FB2BFA" w:rsidRPr="00DD69A7">
        <w:rPr>
          <w:b/>
          <w:bCs/>
        </w:rPr>
        <w:instrText xml:space="preserve"> REF _Ref93587246 \h  \* MERGEFORMAT </w:instrText>
      </w:r>
      <w:r w:rsidR="00FB2BFA" w:rsidRPr="00DD69A7">
        <w:rPr>
          <w:b/>
          <w:bCs/>
        </w:rPr>
      </w:r>
      <w:r w:rsidR="00FB2BFA" w:rsidRPr="00DD69A7">
        <w:rPr>
          <w:b/>
          <w:bCs/>
        </w:rPr>
        <w:fldChar w:fldCharType="separate"/>
      </w:r>
      <w:r w:rsidR="006074B5" w:rsidRPr="006074B5">
        <w:rPr>
          <w:b/>
          <w:bCs/>
        </w:rPr>
        <w:t xml:space="preserve">Table </w:t>
      </w:r>
      <w:r w:rsidR="006074B5" w:rsidRPr="006074B5">
        <w:rPr>
          <w:b/>
          <w:bCs/>
          <w:noProof/>
        </w:rPr>
        <w:t>1</w:t>
      </w:r>
      <w:r w:rsidR="00FB2BFA" w:rsidRPr="00DD69A7">
        <w:rPr>
          <w:b/>
          <w:bCs/>
        </w:rPr>
        <w:fldChar w:fldCharType="end"/>
      </w:r>
      <w:r w:rsidR="00FB2BFA" w:rsidRPr="00DD69A7">
        <w:rPr>
          <w:b/>
          <w:bCs/>
        </w:rPr>
        <w:t>.</w:t>
      </w:r>
    </w:p>
    <w:p w14:paraId="77EDD5FF"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lastRenderedPageBreak/>
        <w:t>2018 Texas Panhandle LiDAR</w:t>
      </w:r>
    </w:p>
    <w:p w14:paraId="7A378D0C" w14:textId="77777777" w:rsidR="00A34378" w:rsidRPr="00A34378" w:rsidRDefault="00A34378" w:rsidP="00A34378">
      <w:pPr>
        <w:spacing w:after="0" w:line="240" w:lineRule="auto"/>
        <w:rPr>
          <w:rFonts w:eastAsia="Times New Roman" w:cstheme="minorHAnsi"/>
          <w:highlight w:val="yellow"/>
        </w:rPr>
      </w:pPr>
      <w:r w:rsidRPr="00A34378">
        <w:rPr>
          <w:rFonts w:cstheme="minorHAnsi"/>
        </w:rPr>
        <w:t>The 2018 FEMA Texas Panhandle LiDAR was acquired between February 9, 2018, to September 3, 2019</w:t>
      </w:r>
      <w:r w:rsidRPr="00A34378">
        <w:rPr>
          <w:rFonts w:eastAsia="Times New Roman" w:cstheme="minorHAnsi"/>
        </w:rPr>
        <w:t xml:space="preserve">. The vertical accuracy for the dataset is reported to be 7.2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t>
      </w:r>
      <w:r w:rsidRPr="00A34378">
        <w:rPr>
          <w:rFonts w:cstheme="minorHAnsi"/>
        </w:rPr>
        <w:t>which meets project accuracy specifications of the National Standard for Spatial Data Accuracy (NSSDA). These accuracies meet FEMA standards for floodplain reevaluation studies and map modernization programs designed to update the Flood Insurance Rate Maps (FIRM)</w:t>
      </w:r>
      <w:r w:rsidRPr="00A34378">
        <w:rPr>
          <w:rFonts w:eastAsia="Times New Roman" w:cstheme="minorHAnsi"/>
        </w:rPr>
        <w:t xml:space="preserve">. </w:t>
      </w:r>
    </w:p>
    <w:p w14:paraId="45B2AD99" w14:textId="77777777" w:rsidR="00D356FB" w:rsidRPr="00A34378" w:rsidRDefault="00D356FB" w:rsidP="00D356FB">
      <w:pPr>
        <w:spacing w:after="0" w:line="240" w:lineRule="auto"/>
        <w:jc w:val="both"/>
        <w:rPr>
          <w:rFonts w:eastAsia="Times New Roman" w:cstheme="minorHAnsi"/>
          <w:sz w:val="20"/>
          <w:szCs w:val="20"/>
        </w:rPr>
      </w:pPr>
    </w:p>
    <w:p w14:paraId="388A220A"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2017 NRCS-FEMA Northeast NM LiDAR</w:t>
      </w:r>
    </w:p>
    <w:p w14:paraId="2648AE4E" w14:textId="77777777" w:rsidR="00A34378" w:rsidRPr="00A34378" w:rsidRDefault="00A34378" w:rsidP="00A34378">
      <w:pPr>
        <w:spacing w:after="0" w:line="240" w:lineRule="auto"/>
        <w:jc w:val="both"/>
        <w:rPr>
          <w:rFonts w:eastAsia="Times New Roman" w:cstheme="minorHAnsi"/>
          <w:highlight w:val="yellow"/>
        </w:rPr>
      </w:pPr>
      <w:r w:rsidRPr="00A34378">
        <w:rPr>
          <w:rFonts w:eastAsia="Times New Roman" w:cstheme="minorHAnsi"/>
        </w:rPr>
        <w:t xml:space="preserve">The 2017 New Mexico NRCS-FEMA Northeast NM LiDAR was acquired between November 20, 2017, and February 11, 2018. The vertical accuracy for the dataset is reported to be 9.8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 </w:t>
      </w:r>
    </w:p>
    <w:p w14:paraId="2F3DDC0C" w14:textId="77777777" w:rsidR="00D356FB" w:rsidRPr="00A34378" w:rsidRDefault="00D356FB" w:rsidP="00D356FB">
      <w:pPr>
        <w:spacing w:after="0" w:line="240" w:lineRule="auto"/>
        <w:jc w:val="both"/>
        <w:rPr>
          <w:rFonts w:eastAsia="Times New Roman" w:cstheme="minorHAnsi"/>
          <w:sz w:val="20"/>
          <w:szCs w:val="20"/>
          <w:u w:val="single"/>
        </w:rPr>
      </w:pPr>
    </w:p>
    <w:p w14:paraId="6301CE56" w14:textId="77777777" w:rsidR="00A34378" w:rsidRPr="00A34378" w:rsidRDefault="00A34378" w:rsidP="00A34378">
      <w:pPr>
        <w:spacing w:line="240" w:lineRule="auto"/>
        <w:rPr>
          <w:rFonts w:eastAsia="Times New Roman" w:cstheme="minorHAnsi"/>
          <w:u w:val="single"/>
        </w:rPr>
      </w:pPr>
      <w:r w:rsidRPr="00A34378">
        <w:rPr>
          <w:rFonts w:eastAsia="Times New Roman" w:cstheme="minorHAnsi"/>
          <w:u w:val="single"/>
        </w:rPr>
        <w:t>2016 Roosevelt &amp; Curry Counties, NM LiDAR</w:t>
      </w:r>
    </w:p>
    <w:p w14:paraId="57559DB8" w14:textId="77777777" w:rsidR="00A34378" w:rsidRPr="00EF31E4" w:rsidRDefault="00A34378" w:rsidP="00A34378">
      <w:pPr>
        <w:spacing w:after="0" w:line="240" w:lineRule="auto"/>
        <w:jc w:val="both"/>
        <w:rPr>
          <w:rFonts w:ascii="Times New Roman" w:eastAsia="Times New Roman" w:hAnsi="Times New Roman" w:cs="Times New Roman"/>
          <w:sz w:val="24"/>
          <w:szCs w:val="24"/>
        </w:rPr>
      </w:pPr>
      <w:r w:rsidRPr="00A34378">
        <w:rPr>
          <w:rFonts w:eastAsia="Times New Roman" w:cstheme="minorHAnsi"/>
        </w:rPr>
        <w:t xml:space="preserve">The 2015 Roosevelt &amp; Curry Counties, NM LiDAR was acquired between September 30, 2015, and March 25, 2016. The vertical accuracy for the dataset is reported to be 11.9 cm </w:t>
      </w:r>
      <w:proofErr w:type="spellStart"/>
      <w:r w:rsidRPr="00A34378">
        <w:rPr>
          <w:rFonts w:eastAsia="Times New Roman" w:cstheme="minorHAnsi"/>
        </w:rPr>
        <w:t>RMSEz</w:t>
      </w:r>
      <w:proofErr w:type="spellEnd"/>
      <w:r w:rsidRPr="00A34378">
        <w:rPr>
          <w:rFonts w:eastAsia="Times New Roman" w:cstheme="minorHAnsi"/>
        </w:rPr>
        <w:t xml:space="preserve"> at a 95% confidence level, which meets project accuracy specifications of the National Standard for Spatial Data Accuracy (NSSDA). These accuracies meet FEMA standards for floodplain reevaluation studies and map modernization programs designed to update the Flood Insurance Rate Maps (FIRM).</w:t>
      </w:r>
    </w:p>
    <w:p w14:paraId="30908DD4" w14:textId="22B58DCE" w:rsidR="00331F91" w:rsidRDefault="00331F91" w:rsidP="00331F91">
      <w:pPr>
        <w:pStyle w:val="Heading3"/>
      </w:pPr>
      <w:bookmarkStart w:id="30" w:name="_Toc142910632"/>
      <w:r>
        <w:t>2.1.3 Data Development Methodology</w:t>
      </w:r>
      <w:bookmarkEnd w:id="30"/>
    </w:p>
    <w:p w14:paraId="3878F4D7" w14:textId="628EFA13" w:rsidR="00FB138B" w:rsidRDefault="00FB138B" w:rsidP="00FB138B">
      <w:pPr>
        <w:jc w:val="both"/>
      </w:pPr>
      <w:r>
        <w:t>DEMs</w:t>
      </w:r>
      <w:r w:rsidRPr="007F1C8E">
        <w:t xml:space="preserve"> were </w:t>
      </w:r>
      <w:r w:rsidR="00981ABE">
        <w:t>combined into a single mosaic file for each collection</w:t>
      </w:r>
      <w:r w:rsidR="00202DCA">
        <w:t xml:space="preserve"> that represented the footprint of each data source within the project area. </w:t>
      </w:r>
      <w:r>
        <w:t>Tools within ArcGIS were used to apply horizontal projection transformations and vertical datum shifts. The DEMs were p</w:t>
      </w:r>
      <w:r w:rsidRPr="007F1C8E">
        <w:t>rojected horizontally</w:t>
      </w:r>
      <w:r>
        <w:t xml:space="preserve"> </w:t>
      </w:r>
      <w:r w:rsidRPr="007F1C8E">
        <w:t xml:space="preserve">to North American Datum of 1983 (NAD83), State Plane Coordinate System (SPCS) </w:t>
      </w:r>
      <w:r>
        <w:t>Texas North</w:t>
      </w:r>
      <w:r w:rsidRPr="007F1C8E">
        <w:t xml:space="preserve"> </w:t>
      </w:r>
      <w:r>
        <w:t>(420</w:t>
      </w:r>
      <w:r w:rsidR="008A6BB7">
        <w:t>1</w:t>
      </w:r>
      <w:r>
        <w:t xml:space="preserve">) </w:t>
      </w:r>
      <w:r w:rsidRPr="007F1C8E">
        <w:t>in feet. A</w:t>
      </w:r>
      <w:r>
        <w:t>dditionally, a</w:t>
      </w:r>
      <w:r w:rsidRPr="007F1C8E">
        <w:t xml:space="preserve">ll </w:t>
      </w:r>
      <w:r>
        <w:t>DEMs</w:t>
      </w:r>
      <w:r w:rsidRPr="007F1C8E">
        <w:t xml:space="preserve"> were adjusted vertically to NAVD88 in feet. </w:t>
      </w:r>
    </w:p>
    <w:p w14:paraId="66D78601" w14:textId="34CB221A" w:rsidR="00FB138B" w:rsidRDefault="00FB138B" w:rsidP="00FB138B">
      <w:pPr>
        <w:pStyle w:val="Heading3"/>
      </w:pPr>
      <w:bookmarkStart w:id="31" w:name="_Toc142910633"/>
      <w:r>
        <w:t>2.1.4 DEM QA/QC</w:t>
      </w:r>
      <w:bookmarkEnd w:id="31"/>
    </w:p>
    <w:p w14:paraId="6FE80979" w14:textId="5F03E8F6" w:rsidR="00FB138B" w:rsidRDefault="00FB138B" w:rsidP="00FB138B">
      <w:pPr>
        <w:pStyle w:val="Heading4"/>
      </w:pPr>
      <w:r>
        <w:t>2.1.4.1 DEM Quality Assurance</w:t>
      </w:r>
    </w:p>
    <w:p w14:paraId="077E31B3" w14:textId="0A60C3EE" w:rsidR="00FB138B" w:rsidRDefault="00D85888" w:rsidP="00FB138B">
      <w:pPr>
        <w:spacing w:after="120"/>
        <w:jc w:val="both"/>
      </w:pPr>
      <w:r w:rsidRPr="00D85888">
        <w:rPr>
          <w:rFonts w:cstheme="minorHAnsi"/>
        </w:rPr>
        <w:t>Seamless DEMs used in the BLE analyses were developed and independently assured to meet quality assurance (QA) standards of the project. Quality assurance during the data development process included, but was not limited to</w:t>
      </w:r>
      <w:r w:rsidR="00FB138B">
        <w:t>:</w:t>
      </w:r>
    </w:p>
    <w:p w14:paraId="0F4564BD" w14:textId="77777777" w:rsidR="00FB138B" w:rsidRDefault="00FB138B" w:rsidP="00FB138B">
      <w:pPr>
        <w:pStyle w:val="ListParagraph"/>
        <w:numPr>
          <w:ilvl w:val="0"/>
          <w:numId w:val="21"/>
        </w:numPr>
      </w:pPr>
      <w:r>
        <w:t>Horizontal Projection Check (NAD83 SPCS 4202 FT)</w:t>
      </w:r>
    </w:p>
    <w:p w14:paraId="74366FCA" w14:textId="77777777" w:rsidR="00FB138B" w:rsidRDefault="00FB138B" w:rsidP="00FB138B">
      <w:pPr>
        <w:pStyle w:val="ListParagraph"/>
        <w:numPr>
          <w:ilvl w:val="0"/>
          <w:numId w:val="21"/>
        </w:numPr>
      </w:pPr>
      <w:r>
        <w:t>Vertical Datum Check (NAVD88 FT)</w:t>
      </w:r>
    </w:p>
    <w:p w14:paraId="676B7D02" w14:textId="77777777" w:rsidR="00FB138B" w:rsidRDefault="00FB138B" w:rsidP="00FB138B">
      <w:pPr>
        <w:pStyle w:val="ListParagraph"/>
        <w:numPr>
          <w:ilvl w:val="0"/>
          <w:numId w:val="21"/>
        </w:numPr>
      </w:pPr>
      <w:r>
        <w:t>Resolution Check (1-meter to 10-foot resolution)</w:t>
      </w:r>
    </w:p>
    <w:p w14:paraId="21A7B3D5" w14:textId="77777777" w:rsidR="00FB138B" w:rsidRDefault="00FB138B" w:rsidP="00FB138B">
      <w:pPr>
        <w:pStyle w:val="ListParagraph"/>
        <w:numPr>
          <w:ilvl w:val="0"/>
          <w:numId w:val="20"/>
        </w:numPr>
      </w:pPr>
      <w:r>
        <w:t xml:space="preserve">Seamless Data Check to ensure the DEM files are consistent and seamless along source data edges </w:t>
      </w:r>
    </w:p>
    <w:p w14:paraId="4C358F45" w14:textId="77777777" w:rsidR="00E620DA" w:rsidRDefault="00E620DA">
      <w:pPr>
        <w:rPr>
          <w:rFonts w:asciiTheme="majorHAnsi" w:eastAsiaTheme="majorEastAsia" w:hAnsiTheme="majorHAnsi" w:cstheme="majorBidi"/>
          <w:b/>
          <w:bCs/>
          <w:i/>
          <w:iCs/>
          <w:color w:val="4472C4" w:themeColor="accent1"/>
        </w:rPr>
      </w:pPr>
      <w:r>
        <w:br w:type="page"/>
      </w:r>
    </w:p>
    <w:p w14:paraId="340D0593" w14:textId="1AA878F8" w:rsidR="00FB138B" w:rsidRDefault="00FB138B" w:rsidP="00FB138B">
      <w:pPr>
        <w:pStyle w:val="Heading4"/>
      </w:pPr>
      <w:r>
        <w:lastRenderedPageBreak/>
        <w:t>2.1.4.2 DEM Quality Control</w:t>
      </w:r>
    </w:p>
    <w:p w14:paraId="72B89030" w14:textId="4CBC5B49" w:rsidR="00FB138B" w:rsidRPr="00E351DC" w:rsidRDefault="00DE72B5" w:rsidP="00FB138B">
      <w:pPr>
        <w:spacing w:after="120"/>
        <w:jc w:val="both"/>
      </w:pPr>
      <w:r w:rsidRPr="00DE72B5">
        <w:t xml:space="preserve">Quality control (QC) measures were implemented following the development process of the seamless DEMs and included visual observations using </w:t>
      </w:r>
      <w:proofErr w:type="spellStart"/>
      <w:r w:rsidRPr="00DE72B5">
        <w:t>hillshade</w:t>
      </w:r>
      <w:proofErr w:type="spellEnd"/>
      <w:r w:rsidRPr="00DE72B5">
        <w:t>, color rendering, and/or other visual aids to review and identify potential impactful anomalies within the DEM surfaces.  This QC step included, but was not limited to</w:t>
      </w:r>
      <w:r w:rsidR="00FB138B" w:rsidRPr="00E351DC">
        <w:t xml:space="preserve">: </w:t>
      </w:r>
    </w:p>
    <w:p w14:paraId="2D8065D8" w14:textId="5A68294F" w:rsidR="00FB138B" w:rsidRPr="00E351DC" w:rsidRDefault="00FB138B" w:rsidP="00FB138B">
      <w:pPr>
        <w:pStyle w:val="ListParagraph"/>
        <w:numPr>
          <w:ilvl w:val="0"/>
          <w:numId w:val="21"/>
        </w:numPr>
      </w:pPr>
      <w:r w:rsidRPr="00E351DC">
        <w:t xml:space="preserve">Seamless Data Check to ensure no voids along the edges and between the prioritized </w:t>
      </w:r>
      <w:r w:rsidR="000C5E9C" w:rsidRPr="00E351DC">
        <w:t>datasets.</w:t>
      </w:r>
      <w:r w:rsidRPr="00E351DC">
        <w:t xml:space="preserve"> </w:t>
      </w:r>
    </w:p>
    <w:p w14:paraId="31CFD23B" w14:textId="42E59A4F" w:rsidR="00FB138B" w:rsidRPr="00E351DC" w:rsidRDefault="00FB138B" w:rsidP="00FB138B">
      <w:pPr>
        <w:pStyle w:val="ListParagraph"/>
        <w:numPr>
          <w:ilvl w:val="0"/>
          <w:numId w:val="21"/>
        </w:numPr>
      </w:pPr>
      <w:proofErr w:type="spellStart"/>
      <w:r w:rsidRPr="00E351DC">
        <w:t>NoData</w:t>
      </w:r>
      <w:proofErr w:type="spellEnd"/>
      <w:r w:rsidRPr="00E351DC">
        <w:t xml:space="preserve"> Value Check to ensure no null </w:t>
      </w:r>
      <w:r w:rsidR="000C5E9C" w:rsidRPr="00E351DC">
        <w:t>values.</w:t>
      </w:r>
      <w:r w:rsidRPr="00E351DC">
        <w:t xml:space="preserve"> </w:t>
      </w:r>
    </w:p>
    <w:p w14:paraId="0CC0F535" w14:textId="0C6BFE8A" w:rsidR="00FB138B" w:rsidRDefault="00FB138B" w:rsidP="00FB138B">
      <w:pPr>
        <w:pStyle w:val="ListParagraph"/>
        <w:numPr>
          <w:ilvl w:val="0"/>
          <w:numId w:val="21"/>
        </w:numPr>
      </w:pPr>
      <w:r w:rsidRPr="00E351DC">
        <w:t xml:space="preserve">Manual Elevation Check using </w:t>
      </w:r>
      <w:proofErr w:type="spellStart"/>
      <w:r w:rsidRPr="00E351DC">
        <w:t>hillshade</w:t>
      </w:r>
      <w:proofErr w:type="spellEnd"/>
      <w:r w:rsidRPr="00E351DC">
        <w:t xml:space="preserve"> rasters to find erroneous elevation </w:t>
      </w:r>
      <w:r w:rsidR="000C5E9C" w:rsidRPr="00E351DC">
        <w:t>issues.</w:t>
      </w:r>
      <w:r w:rsidRPr="00E351DC">
        <w:t xml:space="preserve"> </w:t>
      </w:r>
    </w:p>
    <w:p w14:paraId="618BA893" w14:textId="3D008774" w:rsidR="00FB138B" w:rsidRDefault="00FB138B" w:rsidP="00FB138B">
      <w:pPr>
        <w:jc w:val="both"/>
      </w:pPr>
      <w:r>
        <w:t xml:space="preserve">Following these QA/QC steps, the final DEM data developed for the </w:t>
      </w:r>
      <w:r w:rsidR="00B01E34">
        <w:t>Palo Duro</w:t>
      </w:r>
      <w:r>
        <w:t xml:space="preserve"> Watershed are assured to meet FEMA standards and present a representative surface developed from leveraged elevation data for the purposes of this BLE project. </w:t>
      </w:r>
    </w:p>
    <w:p w14:paraId="27F4C7B9" w14:textId="5EE689E3" w:rsidR="00331F91" w:rsidRPr="00331F91" w:rsidRDefault="00FB138B" w:rsidP="009135E2">
      <w:pPr>
        <w:spacing w:before="120" w:after="120"/>
        <w:jc w:val="both"/>
      </w:pPr>
      <w:r>
        <w:t xml:space="preserve">Stream centerlines were delineated to </w:t>
      </w:r>
      <w:r w:rsidR="008664EA">
        <w:t>0.</w:t>
      </w:r>
      <w:r>
        <w:t xml:space="preserve">1 square mile within each watershed and were cutoff at the caprock and/or first playa. Stream centerlines were smoothed and generalized. </w:t>
      </w:r>
    </w:p>
    <w:p w14:paraId="327627A7" w14:textId="0A1CBD3B" w:rsidR="007F68DE" w:rsidRDefault="009135E2" w:rsidP="009135E2">
      <w:pPr>
        <w:pStyle w:val="Heading2"/>
      </w:pPr>
      <w:bookmarkStart w:id="32" w:name="_Toc142910634"/>
      <w:r>
        <w:t>2</w:t>
      </w:r>
      <w:r w:rsidR="005620DD" w:rsidRPr="009135E2">
        <w:t>.2</w:t>
      </w:r>
      <w:r w:rsidR="005620DD" w:rsidRPr="009135E2">
        <w:tab/>
      </w:r>
      <w:r>
        <w:t>2D BLE Methods</w:t>
      </w:r>
      <w:bookmarkEnd w:id="32"/>
    </w:p>
    <w:p w14:paraId="0B9427A0" w14:textId="71E8752A" w:rsidR="009135E2" w:rsidRDefault="009135E2" w:rsidP="009135E2">
      <w:r>
        <w:t xml:space="preserve">The following sections describe the methodology used in the 2D BLE analysis of the </w:t>
      </w:r>
      <w:r w:rsidR="00B01E34">
        <w:t>Palo Duro</w:t>
      </w:r>
      <w:r>
        <w:t xml:space="preserve"> Watershed. This section includes discussion re</w:t>
      </w:r>
      <w:r w:rsidR="008E5540">
        <w:t>garding the overall approach along with hydrologic and hydraulic methodologies and results.</w:t>
      </w:r>
    </w:p>
    <w:p w14:paraId="7A3F7DBE" w14:textId="43CC8A4C" w:rsidR="009135E2" w:rsidRDefault="008E5540" w:rsidP="008E5540">
      <w:pPr>
        <w:pStyle w:val="Heading3"/>
      </w:pPr>
      <w:bookmarkStart w:id="33" w:name="_Toc142910635"/>
      <w:r>
        <w:t xml:space="preserve">2.2.1 Model </w:t>
      </w:r>
      <w:r w:rsidR="00960A80">
        <w:t>Areas</w:t>
      </w:r>
      <w:bookmarkEnd w:id="33"/>
    </w:p>
    <w:p w14:paraId="7393257E" w14:textId="317894EA" w:rsidR="00C8721E" w:rsidRPr="00DA6F4F" w:rsidRDefault="008E5540" w:rsidP="008E5540">
      <w:r>
        <w:t xml:space="preserve">The </w:t>
      </w:r>
      <w:r w:rsidR="00B01E34">
        <w:t>Palo Duro</w:t>
      </w:r>
      <w:r>
        <w:t xml:space="preserve"> Watershed </w:t>
      </w:r>
      <w:r w:rsidRPr="00DA6F4F">
        <w:t xml:space="preserve">covers a total area of </w:t>
      </w:r>
      <w:r w:rsidR="007D5DD6" w:rsidRPr="00DA6F4F">
        <w:t xml:space="preserve">approximately </w:t>
      </w:r>
      <w:r w:rsidR="00A17C86">
        <w:t>999</w:t>
      </w:r>
      <w:r w:rsidR="00B006F9" w:rsidRPr="00DA6F4F">
        <w:t xml:space="preserve"> square miles. While possible to model the entire HUC8 in a single 2D HEC-RAS model, the large area would lead to excessively long model run times and inhibit the model’s usability for future users. To combat this issue and simplify model development, the study team divided the </w:t>
      </w:r>
      <w:r w:rsidR="00B01E34">
        <w:t>Palo Duro</w:t>
      </w:r>
      <w:r w:rsidR="00B006F9" w:rsidRPr="00DA6F4F">
        <w:t xml:space="preserve"> HUC8 into several smaller models, consisting of a single HUC10 or group of HUC10s within the larger HUC8. </w:t>
      </w:r>
      <w:r w:rsidR="00A17C86">
        <w:t>It was decided to combine the two upstream HUC10 watersheds (</w:t>
      </w:r>
      <w:r w:rsidR="00A17C86" w:rsidRPr="00A17C86">
        <w:t>1112010201</w:t>
      </w:r>
      <w:r w:rsidR="00A17C86">
        <w:t xml:space="preserve"> and </w:t>
      </w:r>
      <w:r w:rsidR="00A17C86" w:rsidRPr="00A17C86">
        <w:t>1112010202</w:t>
      </w:r>
      <w:r w:rsidR="00A17C86">
        <w:t xml:space="preserve">) due </w:t>
      </w:r>
      <w:r w:rsidR="00B7543F">
        <w:t xml:space="preserve">to </w:t>
      </w:r>
      <w:r w:rsidR="00A17C86">
        <w:t xml:space="preserve">water artificially building up at the boundary between the two models. </w:t>
      </w:r>
      <w:r w:rsidR="00B7543F">
        <w:t xml:space="preserve">Since the two HUC10 watershed run parallel to each other, external boundary conditions couldn’t be placed between the two. The combined model was then split into an upstream and downstream model to reduce run times. </w:t>
      </w:r>
      <w:r w:rsidR="00D21791" w:rsidRPr="00DD69A7">
        <w:rPr>
          <w:b/>
          <w:bCs/>
        </w:rPr>
        <w:fldChar w:fldCharType="begin"/>
      </w:r>
      <w:r w:rsidR="00D21791" w:rsidRPr="00DD69A7">
        <w:rPr>
          <w:b/>
          <w:bCs/>
        </w:rPr>
        <w:instrText xml:space="preserve"> REF _Ref93904800 \h  \* MERGEFORMAT </w:instrText>
      </w:r>
      <w:r w:rsidR="00D21791" w:rsidRPr="00DD69A7">
        <w:rPr>
          <w:b/>
          <w:bCs/>
        </w:rPr>
      </w:r>
      <w:r w:rsidR="00D21791" w:rsidRPr="00DD69A7">
        <w:rPr>
          <w:b/>
          <w:bCs/>
        </w:rPr>
        <w:fldChar w:fldCharType="separate"/>
      </w:r>
      <w:r w:rsidR="006074B5" w:rsidRPr="006074B5">
        <w:rPr>
          <w:b/>
          <w:bCs/>
        </w:rPr>
        <w:t xml:space="preserve">Table </w:t>
      </w:r>
      <w:r w:rsidR="006074B5" w:rsidRPr="006074B5">
        <w:rPr>
          <w:b/>
          <w:bCs/>
          <w:noProof/>
        </w:rPr>
        <w:t>2</w:t>
      </w:r>
      <w:r w:rsidR="00D21791" w:rsidRPr="00DD69A7">
        <w:rPr>
          <w:b/>
          <w:bCs/>
        </w:rPr>
        <w:fldChar w:fldCharType="end"/>
      </w:r>
      <w:r w:rsidR="00B006F9" w:rsidRPr="00DA6F4F">
        <w:t xml:space="preserve"> and </w:t>
      </w:r>
      <w:r w:rsidR="000C3FA2" w:rsidRPr="00DD69A7">
        <w:rPr>
          <w:b/>
          <w:bCs/>
        </w:rPr>
        <w:fldChar w:fldCharType="begin"/>
      </w:r>
      <w:r w:rsidR="000C3FA2" w:rsidRPr="00DD69A7">
        <w:rPr>
          <w:b/>
          <w:bCs/>
        </w:rPr>
        <w:instrText xml:space="preserve"> REF _Ref93906643 \h  \* MERGEFORMAT </w:instrText>
      </w:r>
      <w:r w:rsidR="000C3FA2" w:rsidRPr="00DD69A7">
        <w:rPr>
          <w:b/>
          <w:bCs/>
        </w:rPr>
      </w:r>
      <w:r w:rsidR="000C3FA2" w:rsidRPr="00DD69A7">
        <w:rPr>
          <w:b/>
          <w:bCs/>
        </w:rPr>
        <w:fldChar w:fldCharType="separate"/>
      </w:r>
      <w:r w:rsidR="00CD2FF4" w:rsidRPr="00CD2FF4">
        <w:rPr>
          <w:b/>
          <w:bCs/>
        </w:rPr>
        <w:t xml:space="preserve">Figure </w:t>
      </w:r>
      <w:r w:rsidR="00CD2FF4" w:rsidRPr="00CD2FF4">
        <w:rPr>
          <w:b/>
          <w:bCs/>
          <w:noProof/>
        </w:rPr>
        <w:t>3</w:t>
      </w:r>
      <w:r w:rsidR="000C3FA2" w:rsidRPr="00DD69A7">
        <w:rPr>
          <w:b/>
          <w:bCs/>
        </w:rPr>
        <w:fldChar w:fldCharType="end"/>
      </w:r>
      <w:r w:rsidR="00B006F9" w:rsidRPr="00DA6F4F">
        <w:t xml:space="preserve"> present the grouping of HUC10s for each 2D model.</w:t>
      </w:r>
      <w:r w:rsidR="00C8721E" w:rsidRPr="00DA6F4F">
        <w:t xml:space="preserve"> As described in</w:t>
      </w:r>
      <w:r w:rsidR="00960A80" w:rsidRPr="00DA6F4F">
        <w:t xml:space="preserve"> </w:t>
      </w:r>
      <w:r w:rsidR="00960A80" w:rsidRPr="005C4EC2">
        <w:rPr>
          <w:b/>
          <w:bCs/>
        </w:rPr>
        <w:t>Section</w:t>
      </w:r>
      <w:r w:rsidR="00C8721E" w:rsidRPr="005C4EC2">
        <w:rPr>
          <w:b/>
          <w:bCs/>
        </w:rPr>
        <w:t xml:space="preserve"> </w:t>
      </w:r>
      <w:r w:rsidR="00960A80" w:rsidRPr="005C4EC2">
        <w:rPr>
          <w:b/>
          <w:bCs/>
        </w:rPr>
        <w:fldChar w:fldCharType="begin"/>
      </w:r>
      <w:r w:rsidR="00960A80" w:rsidRPr="005C4EC2">
        <w:rPr>
          <w:b/>
          <w:bCs/>
        </w:rPr>
        <w:instrText xml:space="preserve"> REF _Ref93905299 \h  \* MERGEFORMAT </w:instrText>
      </w:r>
      <w:r w:rsidR="00960A80" w:rsidRPr="005C4EC2">
        <w:rPr>
          <w:b/>
          <w:bCs/>
        </w:rPr>
      </w:r>
      <w:r w:rsidR="00960A80" w:rsidRPr="005C4EC2">
        <w:rPr>
          <w:b/>
          <w:bCs/>
        </w:rPr>
        <w:fldChar w:fldCharType="separate"/>
      </w:r>
      <w:r w:rsidR="000C5E9C" w:rsidRPr="005C4EC2">
        <w:rPr>
          <w:b/>
          <w:bCs/>
        </w:rPr>
        <w:t>2.2.2 Model and Boundary Condition Setup</w:t>
      </w:r>
      <w:r w:rsidR="00960A80" w:rsidRPr="005C4EC2">
        <w:rPr>
          <w:b/>
          <w:bCs/>
        </w:rPr>
        <w:fldChar w:fldCharType="end"/>
      </w:r>
      <w:r w:rsidR="00C8721E" w:rsidRPr="00DA6F4F">
        <w:t>, these models remain interconnected via external boundary conditions, so no runoff volume is lost through the subdivision of the HUC8.</w:t>
      </w:r>
    </w:p>
    <w:p w14:paraId="2DD34A2F" w14:textId="241028B8" w:rsidR="00D21791" w:rsidRDefault="00D21791" w:rsidP="00D21791">
      <w:pPr>
        <w:pStyle w:val="Caption"/>
        <w:keepNext/>
        <w:jc w:val="center"/>
      </w:pPr>
      <w:bookmarkStart w:id="34" w:name="_Ref93904800"/>
      <w:bookmarkStart w:id="35" w:name="_Toc142911065"/>
      <w:r>
        <w:t xml:space="preserve">Table </w:t>
      </w:r>
      <w:fldSimple w:instr=" SEQ Table \* ARABIC ">
        <w:r w:rsidR="006074B5">
          <w:rPr>
            <w:noProof/>
          </w:rPr>
          <w:t>2</w:t>
        </w:r>
      </w:fldSimple>
      <w:bookmarkEnd w:id="34"/>
      <w:r>
        <w:t xml:space="preserve">: </w:t>
      </w:r>
      <w:r w:rsidR="00B01E34">
        <w:t>Palo Duro</w:t>
      </w:r>
      <w:r>
        <w:t xml:space="preserve"> Model Areas</w:t>
      </w:r>
      <w:bookmarkEnd w:id="35"/>
    </w:p>
    <w:tbl>
      <w:tblPr>
        <w:tblStyle w:val="TableGrid"/>
        <w:tblpPr w:leftFromText="180" w:rightFromText="180" w:vertAnchor="text" w:tblpXSpec="center" w:tblpY="71"/>
        <w:tblW w:w="9445" w:type="dxa"/>
        <w:tblLook w:val="04A0" w:firstRow="1" w:lastRow="0" w:firstColumn="1" w:lastColumn="0" w:noHBand="0" w:noVBand="1"/>
      </w:tblPr>
      <w:tblGrid>
        <w:gridCol w:w="2237"/>
        <w:gridCol w:w="2294"/>
        <w:gridCol w:w="4104"/>
        <w:gridCol w:w="810"/>
      </w:tblGrid>
      <w:tr w:rsidR="00C8721E" w:rsidRPr="00ED7AF6" w14:paraId="5AEA469B" w14:textId="77777777" w:rsidTr="00D623B0">
        <w:tc>
          <w:tcPr>
            <w:tcW w:w="2237" w:type="dxa"/>
            <w:shd w:val="clear" w:color="auto" w:fill="4472C4" w:themeFill="accent1"/>
            <w:vAlign w:val="center"/>
          </w:tcPr>
          <w:p w14:paraId="3CCCC3C9" w14:textId="40AB9FC5"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Model</w:t>
            </w:r>
          </w:p>
        </w:tc>
        <w:tc>
          <w:tcPr>
            <w:tcW w:w="2294" w:type="dxa"/>
            <w:shd w:val="clear" w:color="auto" w:fill="4472C4" w:themeFill="accent1"/>
            <w:vAlign w:val="center"/>
          </w:tcPr>
          <w:p w14:paraId="167FDC86" w14:textId="7F88FC57"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HUC10(s)</w:t>
            </w:r>
          </w:p>
        </w:tc>
        <w:tc>
          <w:tcPr>
            <w:tcW w:w="4104" w:type="dxa"/>
            <w:shd w:val="clear" w:color="auto" w:fill="4472C4" w:themeFill="accent1"/>
            <w:vAlign w:val="center"/>
          </w:tcPr>
          <w:p w14:paraId="423BC6BD" w14:textId="2A2179BC" w:rsidR="00C8721E" w:rsidRPr="00ED7AF6" w:rsidRDefault="00C8721E"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HUC10 Name(s)</w:t>
            </w:r>
          </w:p>
        </w:tc>
        <w:tc>
          <w:tcPr>
            <w:tcW w:w="810" w:type="dxa"/>
            <w:shd w:val="clear" w:color="auto" w:fill="4472C4" w:themeFill="accent1"/>
            <w:vAlign w:val="center"/>
          </w:tcPr>
          <w:p w14:paraId="59B123ED" w14:textId="77777777" w:rsidR="00D64D87"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Area</w:t>
            </w:r>
          </w:p>
          <w:p w14:paraId="0A441422" w14:textId="0C093E8B" w:rsidR="00C8721E" w:rsidRPr="00ED7AF6" w:rsidRDefault="00C8721E" w:rsidP="00D64D87">
            <w:pPr>
              <w:autoSpaceDE w:val="0"/>
              <w:autoSpaceDN w:val="0"/>
              <w:adjustRightInd w:val="0"/>
              <w:jc w:val="center"/>
              <w:rPr>
                <w:rFonts w:cstheme="minorHAnsi"/>
                <w:color w:val="FFFFFF" w:themeColor="background1"/>
                <w:sz w:val="20"/>
                <w:szCs w:val="20"/>
              </w:rPr>
            </w:pPr>
            <w:r w:rsidRPr="00ED7AF6">
              <w:rPr>
                <w:rFonts w:cstheme="minorHAnsi"/>
                <w:color w:val="FFFFFF" w:themeColor="background1"/>
                <w:sz w:val="20"/>
                <w:szCs w:val="20"/>
              </w:rPr>
              <w:t>(Sq. Mi.)</w:t>
            </w:r>
          </w:p>
        </w:tc>
      </w:tr>
      <w:tr w:rsidR="00C8721E" w:rsidRPr="00ED7AF6" w14:paraId="65E88ADD" w14:textId="77777777" w:rsidTr="00D623B0">
        <w:tc>
          <w:tcPr>
            <w:tcW w:w="2237" w:type="dxa"/>
            <w:vAlign w:val="center"/>
          </w:tcPr>
          <w:p w14:paraId="68A3915B" w14:textId="6364786A" w:rsidR="00C8721E" w:rsidRPr="00ED7AF6" w:rsidRDefault="00D623B0" w:rsidP="00276971">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PaloDuro_01_02_UP</w:t>
            </w:r>
          </w:p>
        </w:tc>
        <w:tc>
          <w:tcPr>
            <w:tcW w:w="2294" w:type="dxa"/>
            <w:vAlign w:val="center"/>
          </w:tcPr>
          <w:p w14:paraId="660C4339" w14:textId="4FD8F30A" w:rsidR="00C8721E" w:rsidRPr="00ED7AF6" w:rsidRDefault="001C6DB8" w:rsidP="00276971">
            <w:pPr>
              <w:autoSpaceDE w:val="0"/>
              <w:autoSpaceDN w:val="0"/>
              <w:adjustRightInd w:val="0"/>
              <w:spacing w:after="100" w:afterAutospacing="1" w:line="259" w:lineRule="auto"/>
              <w:jc w:val="center"/>
              <w:rPr>
                <w:rFonts w:cstheme="minorHAnsi"/>
                <w:sz w:val="20"/>
                <w:szCs w:val="20"/>
              </w:rPr>
            </w:pPr>
            <w:bookmarkStart w:id="36" w:name="OLE_LINK2"/>
            <w:bookmarkStart w:id="37" w:name="_Hlk128383775"/>
            <w:r w:rsidRPr="001C6DB8">
              <w:rPr>
                <w:rFonts w:cstheme="minorHAnsi"/>
                <w:sz w:val="20"/>
                <w:szCs w:val="20"/>
              </w:rPr>
              <w:t>1112010201</w:t>
            </w:r>
            <w:bookmarkEnd w:id="36"/>
            <w:r w:rsidR="00D623B0">
              <w:rPr>
                <w:rFonts w:cstheme="minorHAnsi"/>
                <w:sz w:val="20"/>
                <w:szCs w:val="20"/>
              </w:rPr>
              <w:t>,</w:t>
            </w:r>
            <w:r w:rsidR="00D623B0" w:rsidRPr="001C6DB8">
              <w:rPr>
                <w:rFonts w:cstheme="minorHAnsi"/>
                <w:sz w:val="20"/>
                <w:szCs w:val="20"/>
              </w:rPr>
              <w:t>111201020</w:t>
            </w:r>
            <w:r w:rsidR="00D623B0">
              <w:rPr>
                <w:rFonts w:cstheme="minorHAnsi"/>
                <w:sz w:val="20"/>
                <w:szCs w:val="20"/>
              </w:rPr>
              <w:t>2</w:t>
            </w:r>
            <w:bookmarkEnd w:id="37"/>
          </w:p>
        </w:tc>
        <w:tc>
          <w:tcPr>
            <w:tcW w:w="4104" w:type="dxa"/>
            <w:vAlign w:val="center"/>
          </w:tcPr>
          <w:p w14:paraId="7F7BC283" w14:textId="7617BCA9"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49E20F81" w14:textId="3C7CFE71" w:rsidR="00C8721E" w:rsidRPr="00ED7AF6" w:rsidRDefault="00D623B0" w:rsidP="00276971">
            <w:pPr>
              <w:autoSpaceDE w:val="0"/>
              <w:autoSpaceDN w:val="0"/>
              <w:adjustRightInd w:val="0"/>
              <w:spacing w:after="100" w:afterAutospacing="1" w:line="259" w:lineRule="auto"/>
              <w:jc w:val="center"/>
              <w:rPr>
                <w:rFonts w:cstheme="minorHAnsi"/>
                <w:sz w:val="20"/>
                <w:szCs w:val="20"/>
              </w:rPr>
            </w:pPr>
            <w:r w:rsidRPr="00D623B0">
              <w:rPr>
                <w:rFonts w:cstheme="minorHAnsi"/>
                <w:sz w:val="20"/>
                <w:szCs w:val="20"/>
              </w:rPr>
              <w:t>49</w:t>
            </w:r>
            <w:r>
              <w:rPr>
                <w:rFonts w:cstheme="minorHAnsi"/>
                <w:sz w:val="20"/>
                <w:szCs w:val="20"/>
              </w:rPr>
              <w:t>6</w:t>
            </w:r>
          </w:p>
        </w:tc>
      </w:tr>
      <w:tr w:rsidR="00D623B0" w:rsidRPr="00ED7AF6" w14:paraId="51571A31" w14:textId="77777777" w:rsidTr="00D623B0">
        <w:tc>
          <w:tcPr>
            <w:tcW w:w="2237" w:type="dxa"/>
            <w:vAlign w:val="center"/>
          </w:tcPr>
          <w:p w14:paraId="252421EB" w14:textId="314D65AE" w:rsidR="00D623B0" w:rsidRPr="00ED7AF6" w:rsidRDefault="00D623B0" w:rsidP="00D623B0">
            <w:pPr>
              <w:autoSpaceDE w:val="0"/>
              <w:autoSpaceDN w:val="0"/>
              <w:adjustRightInd w:val="0"/>
              <w:spacing w:after="100" w:afterAutospacing="1" w:line="259" w:lineRule="auto"/>
              <w:rPr>
                <w:rFonts w:cstheme="minorHAnsi"/>
                <w:sz w:val="20"/>
                <w:szCs w:val="20"/>
              </w:rPr>
            </w:pPr>
            <w:r w:rsidRPr="00D623B0">
              <w:rPr>
                <w:rFonts w:cstheme="minorHAnsi"/>
                <w:sz w:val="20"/>
                <w:szCs w:val="20"/>
              </w:rPr>
              <w:t>PaloDuro_01_02_DOWN</w:t>
            </w:r>
          </w:p>
        </w:tc>
        <w:tc>
          <w:tcPr>
            <w:tcW w:w="2294" w:type="dxa"/>
            <w:vAlign w:val="center"/>
          </w:tcPr>
          <w:p w14:paraId="763601D8" w14:textId="754F19CF"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1112010201</w:t>
            </w:r>
            <w:r>
              <w:rPr>
                <w:rFonts w:cstheme="minorHAnsi"/>
                <w:sz w:val="20"/>
                <w:szCs w:val="20"/>
              </w:rPr>
              <w:t>,</w:t>
            </w:r>
            <w:r w:rsidRPr="001C6DB8">
              <w:rPr>
                <w:rFonts w:cstheme="minorHAnsi"/>
                <w:sz w:val="20"/>
                <w:szCs w:val="20"/>
              </w:rPr>
              <w:t>111201020</w:t>
            </w:r>
            <w:r>
              <w:rPr>
                <w:rFonts w:cstheme="minorHAnsi"/>
                <w:sz w:val="20"/>
                <w:szCs w:val="20"/>
              </w:rPr>
              <w:t>2</w:t>
            </w:r>
          </w:p>
        </w:tc>
        <w:tc>
          <w:tcPr>
            <w:tcW w:w="4104" w:type="dxa"/>
            <w:vAlign w:val="center"/>
          </w:tcPr>
          <w:p w14:paraId="10F1B4A2" w14:textId="7E0EAC7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North Palo Duro Creek</w:t>
            </w:r>
            <w:r>
              <w:rPr>
                <w:rFonts w:cstheme="minorHAnsi"/>
                <w:sz w:val="20"/>
                <w:szCs w:val="20"/>
              </w:rPr>
              <w:t>, Upper Palo Duro Creek</w:t>
            </w:r>
          </w:p>
        </w:tc>
        <w:tc>
          <w:tcPr>
            <w:tcW w:w="810" w:type="dxa"/>
            <w:vAlign w:val="center"/>
          </w:tcPr>
          <w:p w14:paraId="23AB5364" w14:textId="14C5B91C"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r>
      <w:tr w:rsidR="00D623B0" w:rsidRPr="00ED7AF6" w14:paraId="1F08DB8B" w14:textId="77777777" w:rsidTr="00D623B0">
        <w:tc>
          <w:tcPr>
            <w:tcW w:w="2237" w:type="dxa"/>
            <w:vAlign w:val="center"/>
          </w:tcPr>
          <w:p w14:paraId="008B56D7" w14:textId="29320B27" w:rsidR="00D623B0" w:rsidRPr="00ED7AF6" w:rsidRDefault="00D623B0" w:rsidP="00D623B0">
            <w:pPr>
              <w:autoSpaceDE w:val="0"/>
              <w:autoSpaceDN w:val="0"/>
              <w:adjustRightInd w:val="0"/>
              <w:spacing w:after="100" w:afterAutospacing="1" w:line="259" w:lineRule="auto"/>
              <w:rPr>
                <w:rFonts w:cstheme="minorHAnsi"/>
                <w:sz w:val="20"/>
                <w:szCs w:val="20"/>
              </w:rPr>
            </w:pPr>
            <w:r>
              <w:rPr>
                <w:rFonts w:cstheme="minorHAnsi"/>
                <w:sz w:val="20"/>
                <w:szCs w:val="20"/>
              </w:rPr>
              <w:t>PaloDuro_203</w:t>
            </w:r>
          </w:p>
        </w:tc>
        <w:tc>
          <w:tcPr>
            <w:tcW w:w="2294" w:type="dxa"/>
            <w:vAlign w:val="center"/>
          </w:tcPr>
          <w:p w14:paraId="7C8F2814" w14:textId="4E7E765D"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1C6DB8">
              <w:rPr>
                <w:rFonts w:cstheme="minorHAnsi"/>
                <w:sz w:val="20"/>
                <w:szCs w:val="20"/>
              </w:rPr>
              <w:t>111201020</w:t>
            </w:r>
            <w:r>
              <w:rPr>
                <w:rFonts w:cstheme="minorHAnsi"/>
                <w:sz w:val="20"/>
                <w:szCs w:val="20"/>
              </w:rPr>
              <w:t>3</w:t>
            </w:r>
          </w:p>
        </w:tc>
        <w:tc>
          <w:tcPr>
            <w:tcW w:w="4104" w:type="dxa"/>
            <w:vAlign w:val="center"/>
          </w:tcPr>
          <w:p w14:paraId="1B018D64" w14:textId="59B3A2B2"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sidRPr="00AB3015">
              <w:rPr>
                <w:rFonts w:cstheme="minorHAnsi"/>
                <w:sz w:val="20"/>
                <w:szCs w:val="20"/>
              </w:rPr>
              <w:t>Lower Palo Duro Creek</w:t>
            </w:r>
          </w:p>
        </w:tc>
        <w:tc>
          <w:tcPr>
            <w:tcW w:w="810" w:type="dxa"/>
            <w:vAlign w:val="center"/>
          </w:tcPr>
          <w:p w14:paraId="2599F997" w14:textId="5BFB90C5" w:rsidR="00D623B0" w:rsidRPr="00ED7AF6" w:rsidRDefault="00D623B0" w:rsidP="00D623B0">
            <w:pPr>
              <w:autoSpaceDE w:val="0"/>
              <w:autoSpaceDN w:val="0"/>
              <w:adjustRightInd w:val="0"/>
              <w:spacing w:after="100" w:afterAutospacing="1" w:line="259" w:lineRule="auto"/>
              <w:jc w:val="center"/>
              <w:rPr>
                <w:rFonts w:cstheme="minorHAnsi"/>
                <w:sz w:val="20"/>
                <w:szCs w:val="20"/>
              </w:rPr>
            </w:pPr>
            <w:r>
              <w:rPr>
                <w:rFonts w:cstheme="minorHAnsi"/>
                <w:sz w:val="20"/>
                <w:szCs w:val="20"/>
              </w:rPr>
              <w:t>185</w:t>
            </w:r>
          </w:p>
        </w:tc>
      </w:tr>
    </w:tbl>
    <w:p w14:paraId="092A5B21" w14:textId="77777777" w:rsidR="00C8721E" w:rsidRDefault="00C8721E" w:rsidP="008E5540"/>
    <w:p w14:paraId="133D5AF7" w14:textId="684EC961" w:rsidR="003E3256" w:rsidRPr="00A17C86" w:rsidRDefault="00A17C86" w:rsidP="00A17C86">
      <w:r w:rsidRPr="00A17C86">
        <w:rPr>
          <w:noProof/>
        </w:rPr>
        <w:lastRenderedPageBreak/>
        <w:drawing>
          <wp:inline distT="0" distB="0" distL="0" distR="0" wp14:anchorId="319078B6" wp14:editId="350E8D50">
            <wp:extent cx="5943600" cy="312724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a:extLst>
                        <a:ext uri="{28A0092B-C50C-407E-A947-70E740481C1C}">
                          <a14:useLocalDpi xmlns:a14="http://schemas.microsoft.com/office/drawing/2010/main" val="0"/>
                        </a:ext>
                      </a:extLst>
                    </a:blip>
                    <a:stretch>
                      <a:fillRect/>
                    </a:stretch>
                  </pic:blipFill>
                  <pic:spPr>
                    <a:xfrm>
                      <a:off x="0" y="0"/>
                      <a:ext cx="5943600" cy="3127248"/>
                    </a:xfrm>
                    <a:prstGeom prst="rect">
                      <a:avLst/>
                    </a:prstGeom>
                  </pic:spPr>
                </pic:pic>
              </a:graphicData>
            </a:graphic>
          </wp:inline>
        </w:drawing>
      </w:r>
    </w:p>
    <w:p w14:paraId="584C4602" w14:textId="2A947C8C" w:rsidR="003E3256" w:rsidRDefault="003E3256" w:rsidP="00A17C86">
      <w:pPr>
        <w:pStyle w:val="Caption"/>
        <w:jc w:val="center"/>
      </w:pPr>
      <w:bookmarkStart w:id="38" w:name="_Ref93906643"/>
      <w:bookmarkStart w:id="39" w:name="_Toc142913199"/>
      <w:r>
        <w:t xml:space="preserve">Figure </w:t>
      </w:r>
      <w:fldSimple w:instr=" SEQ Figure \* ARABIC ">
        <w:r w:rsidR="00CD2FF4">
          <w:rPr>
            <w:noProof/>
          </w:rPr>
          <w:t>3</w:t>
        </w:r>
      </w:fldSimple>
      <w:bookmarkEnd w:id="38"/>
      <w:r>
        <w:t xml:space="preserve">: </w:t>
      </w:r>
      <w:r w:rsidR="00B01E34">
        <w:t xml:space="preserve">Palo </w:t>
      </w:r>
      <w:commentRangeStart w:id="40"/>
      <w:commentRangeStart w:id="41"/>
      <w:commentRangeStart w:id="42"/>
      <w:commentRangeStart w:id="43"/>
      <w:r w:rsidR="00B01E34">
        <w:t>Duro</w:t>
      </w:r>
      <w:commentRangeEnd w:id="40"/>
      <w:r w:rsidR="00560A17">
        <w:rPr>
          <w:rStyle w:val="CommentReference"/>
          <w:b w:val="0"/>
          <w:bCs w:val="0"/>
          <w:color w:val="auto"/>
        </w:rPr>
        <w:commentReference w:id="40"/>
      </w:r>
      <w:commentRangeEnd w:id="41"/>
      <w:r w:rsidR="001D3DBD">
        <w:rPr>
          <w:rStyle w:val="CommentReference"/>
          <w:b w:val="0"/>
          <w:bCs w:val="0"/>
          <w:color w:val="auto"/>
        </w:rPr>
        <w:commentReference w:id="41"/>
      </w:r>
      <w:commentRangeEnd w:id="42"/>
      <w:r w:rsidR="00407A80">
        <w:rPr>
          <w:rStyle w:val="CommentReference"/>
          <w:b w:val="0"/>
          <w:bCs w:val="0"/>
          <w:color w:val="auto"/>
        </w:rPr>
        <w:commentReference w:id="42"/>
      </w:r>
      <w:commentRangeEnd w:id="43"/>
      <w:r w:rsidR="00000AFC">
        <w:rPr>
          <w:rStyle w:val="CommentReference"/>
          <w:b w:val="0"/>
          <w:bCs w:val="0"/>
          <w:color w:val="auto"/>
        </w:rPr>
        <w:commentReference w:id="43"/>
      </w:r>
      <w:r>
        <w:t xml:space="preserve"> Model </w:t>
      </w:r>
      <w:r w:rsidR="00A05695">
        <w:t>Domain</w:t>
      </w:r>
      <w:bookmarkEnd w:id="39"/>
    </w:p>
    <w:p w14:paraId="3BA4D220" w14:textId="4E4DACAD" w:rsidR="003E3256" w:rsidRDefault="003E3256" w:rsidP="003E3256">
      <w:pPr>
        <w:pStyle w:val="Heading3"/>
      </w:pPr>
      <w:bookmarkStart w:id="44" w:name="_Ref93905299"/>
      <w:bookmarkStart w:id="45" w:name="_Toc142910636"/>
      <w:r>
        <w:t xml:space="preserve">2.2.2 </w:t>
      </w:r>
      <w:r w:rsidR="00960A80">
        <w:t xml:space="preserve">Model and </w:t>
      </w:r>
      <w:r>
        <w:t>Boundary Condition</w:t>
      </w:r>
      <w:r w:rsidR="00960A80">
        <w:t xml:space="preserve"> Setup</w:t>
      </w:r>
      <w:bookmarkEnd w:id="44"/>
      <w:bookmarkEnd w:id="45"/>
    </w:p>
    <w:p w14:paraId="14E653D9" w14:textId="3BBE8360" w:rsidR="00960A80" w:rsidRDefault="004E0A4D" w:rsidP="00960A80">
      <w:bookmarkStart w:id="46" w:name="_Hlk97728546"/>
      <w:r>
        <w:t xml:space="preserve">HEC-RAS 2D rain-on-grid modeling </w:t>
      </w:r>
      <w:r w:rsidRPr="00DA6F4F">
        <w:t xml:space="preserve">requires two main components, a 2D computational mesh and inflow hydrology. </w:t>
      </w:r>
      <w:r w:rsidR="00000AFC">
        <w:t xml:space="preserve">The </w:t>
      </w:r>
      <w:r w:rsidR="00000AFC" w:rsidRPr="00DA6F4F">
        <w:t xml:space="preserve">2D computational mesh boundaries </w:t>
      </w:r>
      <w:commentRangeStart w:id="47"/>
      <w:commentRangeStart w:id="48"/>
      <w:commentRangeEnd w:id="47"/>
      <w:r w:rsidR="00000AFC">
        <w:rPr>
          <w:rStyle w:val="CommentReference"/>
        </w:rPr>
        <w:commentReference w:id="47"/>
      </w:r>
      <w:commentRangeEnd w:id="48"/>
      <w:r w:rsidR="00000AFC">
        <w:rPr>
          <w:rStyle w:val="CommentReference"/>
        </w:rPr>
        <w:commentReference w:id="48"/>
      </w:r>
      <w:r w:rsidR="00000AFC">
        <w:t xml:space="preserve">were </w:t>
      </w:r>
      <w:r w:rsidR="00000AFC" w:rsidRPr="00DA6F4F">
        <w:t>establish</w:t>
      </w:r>
      <w:r w:rsidR="00000AFC">
        <w:t>ed</w:t>
      </w:r>
      <w:r w:rsidR="00000AFC" w:rsidRPr="00DA6F4F">
        <w:t xml:space="preserve"> within the </w:t>
      </w:r>
      <w:r w:rsidR="00000AFC">
        <w:t>Palo Duro</w:t>
      </w:r>
      <w:r w:rsidR="00000AFC" w:rsidRPr="00DA6F4F">
        <w:t xml:space="preserve"> HUC8</w:t>
      </w:r>
      <w:r w:rsidR="00000AFC">
        <w:t xml:space="preserve"> watershed </w:t>
      </w:r>
      <w:r w:rsidR="00000AFC" w:rsidRPr="00DA6F4F">
        <w:t>according to the groupings presented in</w:t>
      </w:r>
      <w:r w:rsidR="00000AFC" w:rsidRPr="00DD69A7">
        <w:rPr>
          <w:b/>
          <w:bCs/>
        </w:rPr>
        <w:t xml:space="preserve"> </w:t>
      </w:r>
      <w:r w:rsidR="00B8692E" w:rsidRPr="00DD69A7">
        <w:rPr>
          <w:b/>
          <w:bCs/>
        </w:rPr>
        <w:fldChar w:fldCharType="begin"/>
      </w:r>
      <w:r w:rsidR="00B8692E" w:rsidRPr="00DD69A7">
        <w:rPr>
          <w:b/>
          <w:bCs/>
        </w:rPr>
        <w:instrText xml:space="preserve"> REF _Ref93904800 \h  \* MERGEFORMAT </w:instrText>
      </w:r>
      <w:r w:rsidR="00B8692E" w:rsidRPr="00DD69A7">
        <w:rPr>
          <w:b/>
          <w:bCs/>
        </w:rPr>
      </w:r>
      <w:r w:rsidR="00B8692E" w:rsidRPr="00DD69A7">
        <w:rPr>
          <w:b/>
          <w:bCs/>
        </w:rPr>
        <w:fldChar w:fldCharType="separate"/>
      </w:r>
      <w:r w:rsidR="006074B5" w:rsidRPr="006074B5">
        <w:rPr>
          <w:b/>
          <w:bCs/>
        </w:rPr>
        <w:t xml:space="preserve">Table </w:t>
      </w:r>
      <w:r w:rsidR="006074B5" w:rsidRPr="006074B5">
        <w:rPr>
          <w:b/>
          <w:bCs/>
          <w:noProof/>
        </w:rPr>
        <w:t>2</w:t>
      </w:r>
      <w:r w:rsidR="00B8692E" w:rsidRPr="00DD69A7">
        <w:rPr>
          <w:b/>
          <w:bCs/>
        </w:rPr>
        <w:fldChar w:fldCharType="end"/>
      </w:r>
      <w:r w:rsidR="00B8692E" w:rsidRPr="00DA6F4F">
        <w:t xml:space="preserve">. Inflow hydrology can be applied through various methods in HEC-RAS 2D modeling, but hydrology methods are limited to two categories for the </w:t>
      </w:r>
      <w:r w:rsidR="00B01E34">
        <w:t>Palo Duro</w:t>
      </w:r>
      <w:r w:rsidR="00B8692E" w:rsidRPr="00DA6F4F">
        <w:t xml:space="preserve"> HUC8. These are flow hydrographs and precipitation time-series. </w:t>
      </w:r>
      <w:r w:rsidR="009E0776" w:rsidRPr="005C4EC2">
        <w:rPr>
          <w:b/>
          <w:bCs/>
        </w:rPr>
        <w:t xml:space="preserve">Section </w:t>
      </w:r>
      <w:r w:rsidR="009E0776" w:rsidRPr="005C4EC2">
        <w:rPr>
          <w:b/>
          <w:bCs/>
        </w:rPr>
        <w:fldChar w:fldCharType="begin"/>
      </w:r>
      <w:r w:rsidR="009E0776" w:rsidRPr="005C4EC2">
        <w:rPr>
          <w:b/>
          <w:bCs/>
        </w:rPr>
        <w:instrText xml:space="preserve"> REF _Ref94018335 \h  \* MERGEFORMAT </w:instrText>
      </w:r>
      <w:r w:rsidR="009E0776" w:rsidRPr="005C4EC2">
        <w:rPr>
          <w:b/>
          <w:bCs/>
        </w:rPr>
      </w:r>
      <w:r w:rsidR="009E0776" w:rsidRPr="005C4EC2">
        <w:rPr>
          <w:b/>
          <w:bCs/>
        </w:rPr>
        <w:fldChar w:fldCharType="separate"/>
      </w:r>
      <w:r w:rsidR="004F338D" w:rsidRPr="004F338D">
        <w:rPr>
          <w:b/>
          <w:bCs/>
        </w:rPr>
        <w:t>2.2.4.1 Precipitation for HEC-RAS 2D</w:t>
      </w:r>
      <w:r w:rsidR="009E0776" w:rsidRPr="005C4EC2">
        <w:rPr>
          <w:b/>
          <w:bCs/>
        </w:rPr>
        <w:fldChar w:fldCharType="end"/>
      </w:r>
      <w:r w:rsidR="00F42F22" w:rsidRPr="00DA6F4F">
        <w:t xml:space="preserve"> describes the development the precipitation data applied to each model.</w:t>
      </w:r>
      <w:r w:rsidR="00B8692E" w:rsidRPr="00DA6F4F">
        <w:t xml:space="preserve"> </w:t>
      </w:r>
      <w:r w:rsidR="00396C4B" w:rsidRPr="00DA6F4F">
        <w:t>Precipitation, rather than</w:t>
      </w:r>
      <w:r w:rsidR="00396C4B">
        <w:t xml:space="preserve"> excess precipitation, was applied directly to the 2D mesh because </w:t>
      </w:r>
      <w:r w:rsidR="007D5DD6">
        <w:t xml:space="preserve">simplistic </w:t>
      </w:r>
      <w:r w:rsidR="00396C4B">
        <w:t>hydrologic losses can be accounted for entirely within HEC-RAS version 6.</w:t>
      </w:r>
      <w:r w:rsidR="007204AE">
        <w:t>3</w:t>
      </w:r>
      <w:r w:rsidR="00396C4B">
        <w:t>.0.</w:t>
      </w:r>
    </w:p>
    <w:p w14:paraId="72B1AB6C" w14:textId="13931CED" w:rsidR="00923721" w:rsidRDefault="00923721" w:rsidP="00960A80">
      <w:r>
        <w:t>A normal depth boundary condition was utilized along all basin outflows that uses an approximate energy grade-line slope estimated from the LiDAR terrain data but were adjusted as necessary to ensure a tie-in within 0.5 ft of the surrounding models.</w:t>
      </w:r>
    </w:p>
    <w:p w14:paraId="4C340F0F" w14:textId="54C264A9" w:rsidR="00ED287B" w:rsidRDefault="009D76BA" w:rsidP="00960A80">
      <w:pPr>
        <w:sectPr w:rsidR="00ED287B" w:rsidSect="00EA01C3">
          <w:type w:val="continuous"/>
          <w:pgSz w:w="12240" w:h="15840"/>
          <w:pgMar w:top="1440" w:right="1440" w:bottom="1440" w:left="1440" w:header="720" w:footer="720" w:gutter="0"/>
          <w:pgNumType w:start="1"/>
          <w:cols w:space="720"/>
          <w:docGrid w:linePitch="360"/>
        </w:sectPr>
      </w:pPr>
      <w:r>
        <w:t>External boundary conditions were applied along each model area’s boundary where a transfer of flow (inflow or outflow) may occur. The upstream area of each model, where applicable, has an inflow hydrograph applied that accounts for outflow from the upstream model area. For example, the PaloDuro_01_02_Down model has an inflow hydrograph at its upstream end that applies the outflow from the PaloDuro_01_02_Up model.</w:t>
      </w:r>
      <w:r w:rsidR="00F04D9E" w:rsidRPr="00F04D9E">
        <w:rPr>
          <w:b/>
          <w:bCs/>
        </w:rPr>
        <w:t xml:space="preserve"> </w:t>
      </w:r>
      <w:r w:rsidR="00F04D9E" w:rsidRPr="00CD2FF4">
        <w:rPr>
          <w:b/>
          <w:bCs/>
        </w:rPr>
        <w:fldChar w:fldCharType="begin"/>
      </w:r>
      <w:r w:rsidR="00F04D9E" w:rsidRPr="00CD2FF4">
        <w:rPr>
          <w:b/>
          <w:bCs/>
        </w:rPr>
        <w:instrText xml:space="preserve"> REF _Ref140668493 \h  \* MERGEFORMAT </w:instrText>
      </w:r>
      <w:r w:rsidR="00F04D9E" w:rsidRPr="00CD2FF4">
        <w:rPr>
          <w:b/>
          <w:bCs/>
        </w:rPr>
      </w:r>
      <w:r w:rsidR="00F04D9E" w:rsidRPr="00CD2FF4">
        <w:rPr>
          <w:b/>
          <w:bCs/>
        </w:rPr>
        <w:fldChar w:fldCharType="separate"/>
      </w:r>
      <w:r w:rsidR="00CD2FF4" w:rsidRPr="00CD2FF4">
        <w:rPr>
          <w:b/>
          <w:bCs/>
          <w:noProof/>
        </w:rPr>
        <w:t>Figures</w:t>
      </w:r>
      <w:r w:rsidR="00CD2FF4" w:rsidRPr="00CD2FF4">
        <w:rPr>
          <w:b/>
          <w:bCs/>
        </w:rPr>
        <w:t xml:space="preserve"> </w:t>
      </w:r>
      <w:r w:rsidR="00CD2FF4" w:rsidRPr="00CD2FF4">
        <w:rPr>
          <w:b/>
          <w:bCs/>
          <w:noProof/>
        </w:rPr>
        <w:t>4</w:t>
      </w:r>
      <w:r w:rsidR="00F04D9E" w:rsidRPr="00CD2FF4">
        <w:rPr>
          <w:b/>
          <w:bCs/>
        </w:rPr>
        <w:fldChar w:fldCharType="end"/>
      </w:r>
      <w:r w:rsidR="00F04D9E" w:rsidRPr="00CD2FF4">
        <w:rPr>
          <w:b/>
          <w:bCs/>
        </w:rPr>
        <w:t xml:space="preserve"> </w:t>
      </w:r>
      <w:r w:rsidR="00923721" w:rsidRPr="00CD2FF4">
        <w:rPr>
          <w:b/>
          <w:bCs/>
        </w:rPr>
        <w:t xml:space="preserve">– </w:t>
      </w:r>
      <w:r w:rsidR="00CD2FF4" w:rsidRPr="00CD2FF4">
        <w:rPr>
          <w:b/>
          <w:bCs/>
        </w:rPr>
        <w:t>6</w:t>
      </w:r>
      <w:r w:rsidR="00F04D9E">
        <w:t xml:space="preserve"> </w:t>
      </w:r>
      <w:r w:rsidR="00923721">
        <w:t xml:space="preserve">show the </w:t>
      </w:r>
      <w:r w:rsidR="00ED287B">
        <w:t xml:space="preserve">major </w:t>
      </w:r>
      <w:r w:rsidR="00923721">
        <w:t xml:space="preserve">inflows </w:t>
      </w:r>
      <w:r w:rsidR="00ED287B">
        <w:t xml:space="preserve">(Palo Duro Creek and North Palo Duro Creek) </w:t>
      </w:r>
      <w:r w:rsidR="00923721">
        <w:t>applied within the models.</w:t>
      </w:r>
    </w:p>
    <w:p w14:paraId="33825134" w14:textId="795A5B06" w:rsidR="00B47B8B" w:rsidRDefault="00B47B8B" w:rsidP="00B47B8B">
      <w:pPr>
        <w:jc w:val="center"/>
      </w:pPr>
      <w:r w:rsidRPr="00B47B8B">
        <w:rPr>
          <w:noProof/>
        </w:rPr>
        <w:lastRenderedPageBreak/>
        <w:drawing>
          <wp:inline distT="0" distB="0" distL="0" distR="0" wp14:anchorId="1A62E593" wp14:editId="481E14FB">
            <wp:extent cx="5226285" cy="2335696"/>
            <wp:effectExtent l="0" t="0" r="0" b="7620"/>
            <wp:docPr id="1919674857"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674857" name="Picture 1" descr="A graph with lines and colors&#10;&#10;Description automatically generated"/>
                    <pic:cNvPicPr/>
                  </pic:nvPicPr>
                  <pic:blipFill>
                    <a:blip r:embed="rId24"/>
                    <a:stretch>
                      <a:fillRect/>
                    </a:stretch>
                  </pic:blipFill>
                  <pic:spPr>
                    <a:xfrm>
                      <a:off x="0" y="0"/>
                      <a:ext cx="5306373" cy="2371489"/>
                    </a:xfrm>
                    <a:prstGeom prst="rect">
                      <a:avLst/>
                    </a:prstGeom>
                  </pic:spPr>
                </pic:pic>
              </a:graphicData>
            </a:graphic>
          </wp:inline>
        </w:drawing>
      </w:r>
    </w:p>
    <w:p w14:paraId="64BE1308" w14:textId="516C94EA" w:rsidR="00B47B8B" w:rsidRDefault="00B47B8B" w:rsidP="00B47B8B">
      <w:pPr>
        <w:pStyle w:val="Caption"/>
        <w:jc w:val="center"/>
      </w:pPr>
      <w:bookmarkStart w:id="49" w:name="_Ref140668493"/>
      <w:bookmarkStart w:id="50" w:name="_Toc142913200"/>
      <w:r>
        <w:t xml:space="preserve">Figure </w:t>
      </w:r>
      <w:fldSimple w:instr=" SEQ Figure \* ARABIC ">
        <w:r w:rsidR="00CD2FF4">
          <w:rPr>
            <w:noProof/>
          </w:rPr>
          <w:t>4</w:t>
        </w:r>
      </w:fldSimple>
      <w:bookmarkEnd w:id="49"/>
      <w:r>
        <w:t>:</w:t>
      </w:r>
      <w:r w:rsidR="00F04D9E">
        <w:t xml:space="preserve"> Palo Duro Creek Inflow to PaloDuro_01_02_Down Model</w:t>
      </w:r>
      <w:bookmarkEnd w:id="50"/>
    </w:p>
    <w:p w14:paraId="229566F6" w14:textId="7438C979" w:rsidR="00B47B8B" w:rsidRPr="00B47B8B" w:rsidRDefault="00B47B8B" w:rsidP="00B47B8B">
      <w:pPr>
        <w:jc w:val="center"/>
      </w:pPr>
      <w:r w:rsidRPr="00B47B8B">
        <w:rPr>
          <w:noProof/>
        </w:rPr>
        <w:drawing>
          <wp:inline distT="0" distB="0" distL="0" distR="0" wp14:anchorId="41962E6D" wp14:editId="4989CFC6">
            <wp:extent cx="5237922" cy="2352028"/>
            <wp:effectExtent l="0" t="0" r="1270" b="0"/>
            <wp:docPr id="515916836"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16836" name="Picture 1" descr="A graph with lines and colors&#10;&#10;Description automatically generated"/>
                    <pic:cNvPicPr/>
                  </pic:nvPicPr>
                  <pic:blipFill>
                    <a:blip r:embed="rId25"/>
                    <a:stretch>
                      <a:fillRect/>
                    </a:stretch>
                  </pic:blipFill>
                  <pic:spPr>
                    <a:xfrm>
                      <a:off x="0" y="0"/>
                      <a:ext cx="5263795" cy="2363646"/>
                    </a:xfrm>
                    <a:prstGeom prst="rect">
                      <a:avLst/>
                    </a:prstGeom>
                  </pic:spPr>
                </pic:pic>
              </a:graphicData>
            </a:graphic>
          </wp:inline>
        </w:drawing>
      </w:r>
    </w:p>
    <w:p w14:paraId="28BA8547" w14:textId="5EF73FB8" w:rsidR="00B47B8B" w:rsidRPr="00B47B8B" w:rsidRDefault="00B47B8B" w:rsidP="00B47B8B">
      <w:pPr>
        <w:pStyle w:val="Caption"/>
        <w:jc w:val="center"/>
      </w:pPr>
      <w:bookmarkStart w:id="51" w:name="_Toc142913201"/>
      <w:r>
        <w:t xml:space="preserve">Figure </w:t>
      </w:r>
      <w:fldSimple w:instr=" SEQ Figure \* ARABIC ">
        <w:r w:rsidR="00CD2FF4">
          <w:rPr>
            <w:noProof/>
          </w:rPr>
          <w:t>5</w:t>
        </w:r>
      </w:fldSimple>
      <w:r>
        <w:t xml:space="preserve">: </w:t>
      </w:r>
      <w:r w:rsidR="00F04D9E">
        <w:t>North Palo Duro Creek Inflow to PaloDuro_01_02_Down Model</w:t>
      </w:r>
      <w:bookmarkEnd w:id="51"/>
    </w:p>
    <w:p w14:paraId="5A3D21DC" w14:textId="33917A3E" w:rsidR="00B47B8B" w:rsidRDefault="0032174C" w:rsidP="00B47B8B">
      <w:pPr>
        <w:jc w:val="center"/>
      </w:pPr>
      <w:r w:rsidRPr="0032174C">
        <w:rPr>
          <w:noProof/>
        </w:rPr>
        <w:drawing>
          <wp:inline distT="0" distB="0" distL="0" distR="0" wp14:anchorId="4E286C5C" wp14:editId="3A95B34F">
            <wp:extent cx="5226050" cy="2336292"/>
            <wp:effectExtent l="0" t="0" r="0" b="6985"/>
            <wp:docPr id="608895565" name="Picture 1" descr="A graph with lines and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95565" name="Picture 1" descr="A graph with lines and colors&#10;&#10;Description automatically generated"/>
                    <pic:cNvPicPr/>
                  </pic:nvPicPr>
                  <pic:blipFill rotWithShape="1">
                    <a:blip r:embed="rId26"/>
                    <a:srcRect l="604" t="1341"/>
                    <a:stretch/>
                  </pic:blipFill>
                  <pic:spPr bwMode="auto">
                    <a:xfrm>
                      <a:off x="0" y="0"/>
                      <a:ext cx="5299384" cy="2369076"/>
                    </a:xfrm>
                    <a:prstGeom prst="rect">
                      <a:avLst/>
                    </a:prstGeom>
                    <a:ln>
                      <a:noFill/>
                    </a:ln>
                    <a:extLst>
                      <a:ext uri="{53640926-AAD7-44D8-BBD7-CCE9431645EC}">
                        <a14:shadowObscured xmlns:a14="http://schemas.microsoft.com/office/drawing/2010/main"/>
                      </a:ext>
                    </a:extLst>
                  </pic:spPr>
                </pic:pic>
              </a:graphicData>
            </a:graphic>
          </wp:inline>
        </w:drawing>
      </w:r>
    </w:p>
    <w:p w14:paraId="46336F9E" w14:textId="7310A74A" w:rsidR="00B47B8B" w:rsidRDefault="00B47B8B" w:rsidP="00B47B8B">
      <w:pPr>
        <w:pStyle w:val="Caption"/>
        <w:jc w:val="center"/>
        <w:sectPr w:rsidR="00B47B8B" w:rsidSect="00B47B8B">
          <w:pgSz w:w="12240" w:h="15840"/>
          <w:pgMar w:top="1440" w:right="1440" w:bottom="1440" w:left="1440" w:header="720" w:footer="720" w:gutter="0"/>
          <w:cols w:space="720"/>
          <w:docGrid w:linePitch="360"/>
        </w:sectPr>
      </w:pPr>
      <w:bookmarkStart w:id="52" w:name="_Ref140668501"/>
      <w:bookmarkStart w:id="53" w:name="_Toc142913202"/>
      <w:r>
        <w:t xml:space="preserve">Figure </w:t>
      </w:r>
      <w:fldSimple w:instr=" SEQ Figure \* ARABIC ">
        <w:r w:rsidR="00CD2FF4">
          <w:rPr>
            <w:noProof/>
          </w:rPr>
          <w:t>6</w:t>
        </w:r>
      </w:fldSimple>
      <w:bookmarkEnd w:id="52"/>
      <w:r>
        <w:t xml:space="preserve">: </w:t>
      </w:r>
      <w:r w:rsidR="00F04D9E">
        <w:t>Palo Duro Creek Inflow to PaloDuro_03 Model</w:t>
      </w:r>
      <w:bookmarkEnd w:id="53"/>
    </w:p>
    <w:p w14:paraId="3BAEACC9" w14:textId="77777777" w:rsidR="00ED287B" w:rsidRDefault="00ED287B" w:rsidP="00960A80"/>
    <w:p w14:paraId="76189FCF" w14:textId="56FF53BF" w:rsidR="00D83207" w:rsidRPr="00960A80" w:rsidRDefault="00D83207" w:rsidP="00D83207">
      <w:pPr>
        <w:pStyle w:val="Heading3"/>
      </w:pPr>
      <w:bookmarkStart w:id="54" w:name="_Toc142910637"/>
      <w:bookmarkEnd w:id="46"/>
      <w:r>
        <w:t>2.2.3 2D Computational Mesh and Settings</w:t>
      </w:r>
      <w:bookmarkEnd w:id="54"/>
    </w:p>
    <w:p w14:paraId="30C8B206" w14:textId="58DD498B" w:rsidR="003E3256" w:rsidRDefault="000C3FA2" w:rsidP="003E3256">
      <w:r>
        <w:t xml:space="preserve">The HEC-RAS 2D computational mesh defines both the extent and level of detail of 2D hydraulic results. The density and detail of the 2D mesh is the primary component that defines the resolution of hydraulic results (e.g., more detail-finer results, less detail-coarser results). A more detailed mesh may provide finely resolved and accurate results, </w:t>
      </w:r>
      <w:r w:rsidR="00ED2D2A">
        <w:t xml:space="preserve">but it can </w:t>
      </w:r>
      <w:r w:rsidR="000C5E9C">
        <w:t>lead to</w:t>
      </w:r>
      <w:r w:rsidR="00ED2D2A">
        <w:t xml:space="preserve"> excessively long computation times which are prohibitive to future use of BLE models. To provide a balance between mesh detail and model performance, the base mesh for each model was developed using 200’x200’ cells. The mesh was refined through the addition of breaklines along roadways, reservoirs, stream centerlines, and other topographically significant features. </w:t>
      </w:r>
      <w:r w:rsidR="00234576">
        <w:t>The mesh for each model area was developed in a manner that allows for automatic regeneration of the mesh by future users, without the need for manual cell edits.</w:t>
      </w:r>
    </w:p>
    <w:p w14:paraId="66727D54" w14:textId="43C51FB6" w:rsidR="00E5786A" w:rsidRDefault="00DA5055" w:rsidP="003E3256">
      <w:r>
        <w:t xml:space="preserve">Hydraulic results are also influenced by </w:t>
      </w:r>
      <w:r w:rsidR="00E5786A">
        <w:t>the many computational settings used in each HEC-RAS simulation. Of the available settings, the two most influential to results are the computational timestep and the equation set.</w:t>
      </w:r>
      <w:r w:rsidR="00B7543F">
        <w:t xml:space="preserve"> Models use the “Adjust Time Step Based on Time Series of Divisors” function</w:t>
      </w:r>
      <w:r w:rsidR="00A05695">
        <w:t xml:space="preserve">. </w:t>
      </w:r>
      <w:r w:rsidR="00B7543F">
        <w:t xml:space="preserve">The </w:t>
      </w:r>
      <w:r w:rsidR="00A05695">
        <w:t xml:space="preserve">simulation begins with a timestep of 60 seconds and is lowered to 15 seconds when rainfall begins to rise. </w:t>
      </w:r>
      <w:r w:rsidR="00E5786A">
        <w:t>Each model applies the Diffusion Wave equation set. All other computational settings were kept at their default values</w:t>
      </w:r>
      <w:r w:rsidR="007D5DD6">
        <w:t xml:space="preserve"> as</w:t>
      </w:r>
      <w:r w:rsidR="00E5786A">
        <w:t xml:space="preserve"> sensitivity </w:t>
      </w:r>
      <w:r w:rsidR="007D5DD6">
        <w:t>analyses were conducted early in the modeling process and showed little to no impact on model results</w:t>
      </w:r>
      <w:r w:rsidR="00E5786A">
        <w:t>.</w:t>
      </w:r>
    </w:p>
    <w:p w14:paraId="1E8A203F" w14:textId="38B2D67A" w:rsidR="00E5786A" w:rsidRDefault="00E5786A" w:rsidP="00E5786A">
      <w:pPr>
        <w:pStyle w:val="Heading3"/>
      </w:pPr>
      <w:bookmarkStart w:id="55" w:name="_Ref93995822"/>
      <w:bookmarkStart w:id="56" w:name="_Toc142910638"/>
      <w:r>
        <w:t>2.2.</w:t>
      </w:r>
      <w:r w:rsidR="004F338D">
        <w:t>4</w:t>
      </w:r>
      <w:r>
        <w:t xml:space="preserve"> Hydrology</w:t>
      </w:r>
      <w:bookmarkEnd w:id="55"/>
      <w:bookmarkEnd w:id="56"/>
    </w:p>
    <w:p w14:paraId="489D75E0" w14:textId="70A6FCA6" w:rsidR="00234576" w:rsidRPr="00C74D0D" w:rsidRDefault="002A2829" w:rsidP="00E5786A">
      <w:r>
        <w:t xml:space="preserve">Hydrologic data for the </w:t>
      </w:r>
      <w:r w:rsidR="00B01E34">
        <w:t>Palo Duro</w:t>
      </w:r>
      <w:r>
        <w:t xml:space="preserve"> Watershed was derived from NOAA Atlas 14, Volume 11 Version 2.0 precipitation data</w:t>
      </w:r>
      <w:r w:rsidRPr="00DA6F4F">
        <w:t xml:space="preserve">, which was obtained from NOAA’s Precipitation Frequency Data Server. Spatial variation of precipitation depths was accounted for by developing </w:t>
      </w:r>
      <w:r w:rsidR="00C204DF" w:rsidRPr="00DA6F4F">
        <w:t xml:space="preserve">area-weighted </w:t>
      </w:r>
      <w:r w:rsidRPr="00DA6F4F">
        <w:t xml:space="preserve">average depths for each model area presented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6074B5" w:rsidRPr="006074B5">
        <w:rPr>
          <w:b/>
          <w:bCs/>
        </w:rPr>
        <w:t xml:space="preserve">Table </w:t>
      </w:r>
      <w:r w:rsidR="006074B5" w:rsidRPr="006074B5">
        <w:rPr>
          <w:b/>
          <w:bCs/>
          <w:noProof/>
        </w:rPr>
        <w:t>2</w:t>
      </w:r>
      <w:r w:rsidRPr="00DD69A7">
        <w:rPr>
          <w:b/>
          <w:bCs/>
        </w:rPr>
        <w:fldChar w:fldCharType="end"/>
      </w:r>
      <w:r w:rsidRPr="00DA6F4F">
        <w:t xml:space="preserve">. </w:t>
      </w:r>
      <w:r w:rsidR="00C74D0D" w:rsidRPr="00DA6F4F">
        <w:t>For contributing basins outside of the study area, inflows were applied through an external boundary condition at</w:t>
      </w:r>
      <w:r w:rsidR="00C74D0D">
        <w:t xml:space="preserve"> the upstream boundary </w:t>
      </w:r>
      <w:r w:rsidR="00B01E34">
        <w:t>Palo Duro</w:t>
      </w:r>
      <w:r w:rsidR="00C74D0D">
        <w:t xml:space="preserve"> watershed. The flow hydrograph for the contributing basin was obtained from the 2D BLE model of the respective watershed. The 10%, 4%, 2%, 1%-minus, 1%, 1%-plus, and 0.2% annual </w:t>
      </w:r>
      <w:r w:rsidR="00C204DF">
        <w:t>exceedance</w:t>
      </w:r>
      <w:r w:rsidR="00C74D0D">
        <w:t xml:space="preserve"> probability events were simulated in </w:t>
      </w:r>
      <w:r w:rsidR="00C204DF">
        <w:t xml:space="preserve">the </w:t>
      </w:r>
      <w:r w:rsidR="00B01E34">
        <w:t>Palo Duro</w:t>
      </w:r>
      <w:r w:rsidR="00C204DF">
        <w:t xml:space="preserve"> Watershed.</w:t>
      </w:r>
    </w:p>
    <w:p w14:paraId="7CB82EC0" w14:textId="4B54D0E0" w:rsidR="00C66FFD" w:rsidRDefault="00C66FFD" w:rsidP="00C66FFD">
      <w:pPr>
        <w:pStyle w:val="Heading4"/>
      </w:pPr>
      <w:bookmarkStart w:id="57" w:name="_Ref94018335"/>
      <w:r>
        <w:t>2.2.</w:t>
      </w:r>
      <w:r w:rsidR="004F338D">
        <w:t>4</w:t>
      </w:r>
      <w:r>
        <w:t>.1 Precipitation for HEC-RAS 2D</w:t>
      </w:r>
      <w:bookmarkEnd w:id="57"/>
    </w:p>
    <w:p w14:paraId="750F6756" w14:textId="6CFC10AA" w:rsidR="00C66FFD" w:rsidRPr="006074B5" w:rsidRDefault="00FA5AAD" w:rsidP="000C5E9C">
      <w:pPr>
        <w:rPr>
          <w:b/>
          <w:bCs/>
        </w:rPr>
      </w:pPr>
      <w:r>
        <w:t xml:space="preserve">The average NOAA Atlas 14 </w:t>
      </w:r>
      <w:r w:rsidRPr="00DA6F4F">
        <w:t xml:space="preserve">precipitation-frequency depths for each model area in </w:t>
      </w:r>
      <w:r w:rsidRPr="00DD69A7">
        <w:rPr>
          <w:b/>
          <w:bCs/>
        </w:rPr>
        <w:fldChar w:fldCharType="begin"/>
      </w:r>
      <w:r w:rsidRPr="00DD69A7">
        <w:rPr>
          <w:b/>
          <w:bCs/>
        </w:rPr>
        <w:instrText xml:space="preserve"> REF _Ref93904800 \h  \* MERGEFORMAT </w:instrText>
      </w:r>
      <w:r w:rsidRPr="00DD69A7">
        <w:rPr>
          <w:b/>
          <w:bCs/>
        </w:rPr>
      </w:r>
      <w:r w:rsidRPr="00DD69A7">
        <w:rPr>
          <w:b/>
          <w:bCs/>
        </w:rPr>
        <w:fldChar w:fldCharType="separate"/>
      </w:r>
      <w:r w:rsidR="006074B5" w:rsidRPr="006074B5">
        <w:rPr>
          <w:b/>
          <w:bCs/>
        </w:rPr>
        <w:t xml:space="preserve">Table </w:t>
      </w:r>
      <w:r w:rsidR="006074B5" w:rsidRPr="006074B5">
        <w:rPr>
          <w:b/>
          <w:bCs/>
          <w:noProof/>
        </w:rPr>
        <w:t>2</w:t>
      </w:r>
      <w:r w:rsidRPr="00DD69A7">
        <w:rPr>
          <w:b/>
          <w:bCs/>
        </w:rPr>
        <w:fldChar w:fldCharType="end"/>
      </w:r>
      <w:r w:rsidRPr="00DA6F4F">
        <w:t xml:space="preserve"> were converted to a </w:t>
      </w:r>
      <w:bookmarkStart w:id="58" w:name="OLE_LINK6"/>
      <w:r w:rsidRPr="00DA6F4F">
        <w:t>precipitation time-series data</w:t>
      </w:r>
      <w:bookmarkEnd w:id="58"/>
      <w:r w:rsidRPr="00DA6F4F">
        <w:t>set within a</w:t>
      </w:r>
      <w:r w:rsidR="00861179">
        <w:t xml:space="preserve"> </w:t>
      </w:r>
      <w:r w:rsidR="00B03E90">
        <w:t>s</w:t>
      </w:r>
      <w:r w:rsidR="00861179">
        <w:t>implified</w:t>
      </w:r>
      <w:r w:rsidRPr="00DA6F4F">
        <w:t xml:space="preserve"> </w:t>
      </w:r>
      <w:bookmarkStart w:id="59" w:name="OLE_LINK5"/>
      <w:r w:rsidRPr="00DA6F4F">
        <w:t>HEC-HMS</w:t>
      </w:r>
      <w:bookmarkEnd w:id="59"/>
      <w:r w:rsidRPr="00DA6F4F">
        <w:t xml:space="preserve"> v4.8 model.</w:t>
      </w:r>
      <w:r w:rsidR="00A9487D">
        <w:t xml:space="preserve"> </w:t>
      </w:r>
      <w:r w:rsidRPr="00DA6F4F">
        <w:t xml:space="preserve"> </w:t>
      </w:r>
      <w:r w:rsidR="00A9487D">
        <w:t xml:space="preserve">Default parameters were assigned to a single basin to extract the </w:t>
      </w:r>
      <w:r w:rsidR="00A9487D" w:rsidRPr="00DA6F4F">
        <w:t>precipitation time-series da</w:t>
      </w:r>
      <w:r w:rsidR="00E36173">
        <w:t xml:space="preserve">ta (infiltration was not accounted for in the rainfall data because it will be calculated within the hydraulic models). </w:t>
      </w:r>
      <w:r w:rsidR="00BE6BB3" w:rsidRPr="00DA6F4F">
        <w:t xml:space="preserve">A frequency storm was created within HEC-HMS for each event listed in </w:t>
      </w:r>
      <w:r w:rsidRPr="005C4EC2">
        <w:rPr>
          <w:b/>
          <w:bCs/>
        </w:rPr>
        <w:t xml:space="preserve">Section </w:t>
      </w:r>
      <w:r w:rsidRPr="005C4EC2">
        <w:rPr>
          <w:b/>
          <w:bCs/>
        </w:rPr>
        <w:fldChar w:fldCharType="begin"/>
      </w:r>
      <w:r w:rsidRPr="005C4EC2">
        <w:rPr>
          <w:b/>
          <w:bCs/>
        </w:rPr>
        <w:instrText xml:space="preserve"> REF _Ref93995822 \h </w:instrText>
      </w:r>
      <w:r w:rsidR="00DA6F4F" w:rsidRPr="005C4EC2">
        <w:rPr>
          <w:b/>
          <w:bCs/>
        </w:rPr>
        <w:instrText xml:space="preserve"> \* MERGEFORMAT </w:instrText>
      </w:r>
      <w:r w:rsidRPr="005C4EC2">
        <w:rPr>
          <w:b/>
          <w:bCs/>
        </w:rPr>
      </w:r>
      <w:r w:rsidRPr="005C4EC2">
        <w:rPr>
          <w:b/>
          <w:bCs/>
        </w:rPr>
        <w:fldChar w:fldCharType="separate"/>
      </w:r>
      <w:r w:rsidR="004F338D" w:rsidRPr="004F338D">
        <w:rPr>
          <w:b/>
          <w:bCs/>
        </w:rPr>
        <w:t>2.2.4 Hydrology</w:t>
      </w:r>
      <w:r w:rsidRPr="005C4EC2">
        <w:rPr>
          <w:b/>
          <w:bCs/>
        </w:rPr>
        <w:fldChar w:fldCharType="end"/>
      </w:r>
      <w:r w:rsidR="00BE6BB3" w:rsidRPr="00DA6F4F">
        <w:t xml:space="preserve">. Each frequency </w:t>
      </w:r>
      <w:r w:rsidR="00083A24" w:rsidRPr="00DA6F4F">
        <w:t>storm</w:t>
      </w:r>
      <w:r w:rsidR="00BE6BB3" w:rsidRPr="00DA6F4F">
        <w:t xml:space="preserve"> utilized the parameters listed in </w:t>
      </w:r>
      <w:r w:rsidR="00083A24" w:rsidRPr="00DD69A7">
        <w:rPr>
          <w:b/>
          <w:bCs/>
        </w:rPr>
        <w:fldChar w:fldCharType="begin"/>
      </w:r>
      <w:r w:rsidR="00083A24" w:rsidRPr="00DD69A7">
        <w:rPr>
          <w:b/>
          <w:bCs/>
        </w:rPr>
        <w:instrText xml:space="preserve"> REF _Ref94000544 \h  \* MERGEFORMAT </w:instrText>
      </w:r>
      <w:r w:rsidR="00083A24" w:rsidRPr="00DD69A7">
        <w:rPr>
          <w:b/>
          <w:bCs/>
        </w:rPr>
      </w:r>
      <w:r w:rsidR="00083A24" w:rsidRPr="00DD69A7">
        <w:rPr>
          <w:b/>
          <w:bCs/>
        </w:rPr>
        <w:fldChar w:fldCharType="separate"/>
      </w:r>
      <w:r w:rsidR="006074B5" w:rsidRPr="006074B5">
        <w:rPr>
          <w:b/>
          <w:bCs/>
        </w:rPr>
        <w:t xml:space="preserve">Table </w:t>
      </w:r>
      <w:r w:rsidR="006074B5" w:rsidRPr="006074B5">
        <w:rPr>
          <w:b/>
          <w:bCs/>
          <w:noProof/>
        </w:rPr>
        <w:t>3</w:t>
      </w:r>
      <w:r w:rsidR="00083A24" w:rsidRPr="00DD69A7">
        <w:rPr>
          <w:b/>
          <w:bCs/>
        </w:rPr>
        <w:fldChar w:fldCharType="end"/>
      </w:r>
      <w:r w:rsidR="00BE6BB3" w:rsidRPr="00DA6F4F">
        <w:t xml:space="preserve">. The precipitation-frequency depths for each model area and simulation event are summarized in </w:t>
      </w:r>
      <w:r w:rsidR="009C1602" w:rsidRPr="006074B5">
        <w:rPr>
          <w:b/>
          <w:bCs/>
        </w:rPr>
        <w:fldChar w:fldCharType="begin"/>
      </w:r>
      <w:r w:rsidR="009C1602" w:rsidRPr="006074B5">
        <w:rPr>
          <w:b/>
          <w:bCs/>
        </w:rPr>
        <w:instrText xml:space="preserve"> REF _Ref94003510 \h </w:instrText>
      </w:r>
      <w:r w:rsidR="000A3A0E" w:rsidRPr="006074B5">
        <w:rPr>
          <w:b/>
          <w:bCs/>
        </w:rPr>
        <w:instrText xml:space="preserve"> \* MERGEFORMAT </w:instrText>
      </w:r>
      <w:r w:rsidR="009C1602" w:rsidRPr="006074B5">
        <w:rPr>
          <w:b/>
          <w:bCs/>
        </w:rPr>
      </w:r>
      <w:r w:rsidR="009C1602" w:rsidRPr="006074B5">
        <w:rPr>
          <w:b/>
          <w:bCs/>
        </w:rPr>
        <w:fldChar w:fldCharType="separate"/>
      </w:r>
      <w:r w:rsidR="006074B5" w:rsidRPr="006074B5">
        <w:rPr>
          <w:b/>
          <w:bCs/>
          <w:noProof/>
        </w:rPr>
        <w:t>Table</w:t>
      </w:r>
      <w:r w:rsidR="006074B5">
        <w:rPr>
          <w:b/>
          <w:bCs/>
          <w:noProof/>
        </w:rPr>
        <w:t>s</w:t>
      </w:r>
      <w:r w:rsidR="006074B5" w:rsidRPr="006074B5">
        <w:rPr>
          <w:b/>
          <w:bCs/>
          <w:noProof/>
        </w:rPr>
        <w:t xml:space="preserve"> 4</w:t>
      </w:r>
      <w:r w:rsidR="009C1602" w:rsidRPr="006074B5">
        <w:rPr>
          <w:b/>
          <w:bCs/>
        </w:rPr>
        <w:fldChar w:fldCharType="end"/>
      </w:r>
      <w:r w:rsidR="000A3A0E" w:rsidRPr="006074B5">
        <w:rPr>
          <w:b/>
          <w:bCs/>
        </w:rPr>
        <w:t xml:space="preserve"> -</w:t>
      </w:r>
      <w:r w:rsidR="006074B5" w:rsidRPr="006074B5">
        <w:rPr>
          <w:b/>
          <w:bCs/>
        </w:rPr>
        <w:t>6</w:t>
      </w:r>
      <w:r w:rsidR="00BE6BB3" w:rsidRPr="00DA6F4F">
        <w:t>. A precipitation time-series was then extracted from the HEC-HMS models and utilized</w:t>
      </w:r>
      <w:r w:rsidR="00BE6BB3">
        <w:t xml:space="preserve"> in the HEC-RAS 2D simulations.</w:t>
      </w:r>
      <w:r w:rsidR="00083A24">
        <w:t xml:space="preserve"> </w:t>
      </w:r>
    </w:p>
    <w:p w14:paraId="611236B6" w14:textId="77777777" w:rsidR="006074B5" w:rsidRDefault="006074B5" w:rsidP="00C66FFD"/>
    <w:p w14:paraId="77E7A680" w14:textId="7BE025AC" w:rsidR="004F338D" w:rsidRDefault="004F338D" w:rsidP="00C66FFD">
      <w:r>
        <w:lastRenderedPageBreak/>
        <w:t xml:space="preserve">Areal reduction was not utilized within this study. Although using rainfall reduction may be appropriate when computing flows at the outlet of a HUC-8 or the total contributing drainage area to a gage, reducing the rainfall applied over the model meshes would lead to an underestimation of the flood risk in the upland portions of the models. </w:t>
      </w:r>
    </w:p>
    <w:p w14:paraId="563C3405" w14:textId="6BC6A968" w:rsidR="00083A24" w:rsidRDefault="00083A24" w:rsidP="00C66FFD">
      <w:r>
        <w:t>In addition to the recurrence interval precipitation depths, NOAA Atlas 14 also provides 90% confidence limits for each reported precipitation depth. The 90% confidence intervals correspond to +/- 1.645 standard deviations</w:t>
      </w:r>
      <w:r w:rsidR="00B26BB9">
        <w:t>, which was determined using the probability table for the standard normal distribution</w:t>
      </w:r>
      <w:r>
        <w:t xml:space="preserve">. </w:t>
      </w:r>
      <w:commentRangeStart w:id="60"/>
      <w:commentRangeStart w:id="61"/>
      <w:commentRangeStart w:id="62"/>
      <w:commentRangeStart w:id="63"/>
      <w:r>
        <w:t>The</w:t>
      </w:r>
      <w:commentRangeEnd w:id="60"/>
      <w:r w:rsidR="0010078F">
        <w:rPr>
          <w:rStyle w:val="CommentReference"/>
        </w:rPr>
        <w:commentReference w:id="60"/>
      </w:r>
      <w:commentRangeEnd w:id="61"/>
      <w:r w:rsidR="00B26BB9">
        <w:rPr>
          <w:rStyle w:val="CommentReference"/>
        </w:rPr>
        <w:commentReference w:id="61"/>
      </w:r>
      <w:commentRangeEnd w:id="62"/>
      <w:r w:rsidR="00407A80">
        <w:rPr>
          <w:rStyle w:val="CommentReference"/>
        </w:rPr>
        <w:commentReference w:id="62"/>
      </w:r>
      <w:commentRangeEnd w:id="63"/>
      <w:r w:rsidR="006470EC">
        <w:rPr>
          <w:rStyle w:val="CommentReference"/>
        </w:rPr>
        <w:commentReference w:id="63"/>
      </w:r>
      <w:r>
        <w:t xml:space="preserve"> 1%-minus and 1%-plus event depths </w:t>
      </w:r>
      <w:r w:rsidR="00000AFC">
        <w:t>utilize the following equation:</w:t>
      </w:r>
    </w:p>
    <w:p w14:paraId="56B69763" w14:textId="43427A4B" w:rsidR="00000AFC" w:rsidRDefault="00000AFC" w:rsidP="00000AFC">
      <w:pPr>
        <w:jc w:val="center"/>
      </w:pPr>
      <w:r w:rsidRPr="00000AFC">
        <w:rPr>
          <w:noProof/>
        </w:rPr>
        <w:drawing>
          <wp:inline distT="0" distB="0" distL="0" distR="0" wp14:anchorId="685A74FF" wp14:editId="0DA54956">
            <wp:extent cx="2687541" cy="429226"/>
            <wp:effectExtent l="0" t="0" r="0" b="9525"/>
            <wp:docPr id="1642453350"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53350" name="Picture 1" descr="A black text on a white background&#10;&#10;Description automatically generated"/>
                    <pic:cNvPicPr/>
                  </pic:nvPicPr>
                  <pic:blipFill>
                    <a:blip r:embed="rId27"/>
                    <a:stretch>
                      <a:fillRect/>
                    </a:stretch>
                  </pic:blipFill>
                  <pic:spPr>
                    <a:xfrm>
                      <a:off x="0" y="0"/>
                      <a:ext cx="2748405" cy="438947"/>
                    </a:xfrm>
                    <a:prstGeom prst="rect">
                      <a:avLst/>
                    </a:prstGeom>
                  </pic:spPr>
                </pic:pic>
              </a:graphicData>
            </a:graphic>
          </wp:inline>
        </w:drawing>
      </w:r>
    </w:p>
    <w:p w14:paraId="698F7B94" w14:textId="24B68248" w:rsidR="00083A24" w:rsidRDefault="00083A24" w:rsidP="00083A24">
      <w:pPr>
        <w:pStyle w:val="Caption"/>
        <w:keepNext/>
        <w:jc w:val="center"/>
      </w:pPr>
      <w:bookmarkStart w:id="64" w:name="_Ref94000544"/>
      <w:bookmarkStart w:id="65" w:name="_Toc142911066"/>
      <w:r>
        <w:t xml:space="preserve">Table </w:t>
      </w:r>
      <w:fldSimple w:instr=" SEQ Table \* ARABIC ">
        <w:r w:rsidR="006074B5">
          <w:rPr>
            <w:noProof/>
          </w:rPr>
          <w:t>3</w:t>
        </w:r>
      </w:fldSimple>
      <w:bookmarkEnd w:id="64"/>
      <w:r>
        <w:t>: HEC-HMS Frequency Storm Parameters</w:t>
      </w:r>
      <w:bookmarkEnd w:id="65"/>
    </w:p>
    <w:tbl>
      <w:tblPr>
        <w:tblStyle w:val="TableGrid"/>
        <w:tblW w:w="0" w:type="auto"/>
        <w:jc w:val="center"/>
        <w:tblLook w:val="04A0" w:firstRow="1" w:lastRow="0" w:firstColumn="1" w:lastColumn="0" w:noHBand="0" w:noVBand="1"/>
      </w:tblPr>
      <w:tblGrid>
        <w:gridCol w:w="2605"/>
        <w:gridCol w:w="1800"/>
      </w:tblGrid>
      <w:tr w:rsidR="00BE6BB3" w:rsidRPr="00ED7AF6" w14:paraId="34C9FA7E" w14:textId="77777777" w:rsidTr="00BE6BB3">
        <w:trPr>
          <w:jc w:val="center"/>
        </w:trPr>
        <w:tc>
          <w:tcPr>
            <w:tcW w:w="2605" w:type="dxa"/>
            <w:shd w:val="clear" w:color="auto" w:fill="4472C4" w:themeFill="accent1"/>
            <w:vAlign w:val="center"/>
          </w:tcPr>
          <w:p w14:paraId="5812A491" w14:textId="2D6CF3F6"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Parameter</w:t>
            </w:r>
          </w:p>
        </w:tc>
        <w:tc>
          <w:tcPr>
            <w:tcW w:w="1800" w:type="dxa"/>
            <w:shd w:val="clear" w:color="auto" w:fill="4472C4" w:themeFill="accent1"/>
            <w:vAlign w:val="center"/>
          </w:tcPr>
          <w:p w14:paraId="5E403BD8" w14:textId="2A1051FF" w:rsidR="00BE6BB3" w:rsidRPr="00ED7AF6" w:rsidRDefault="00BE6BB3"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Value</w:t>
            </w:r>
          </w:p>
        </w:tc>
      </w:tr>
      <w:tr w:rsidR="00BE6BB3" w:rsidRPr="00ED7AF6" w14:paraId="76173747" w14:textId="77777777" w:rsidTr="00BE6BB3">
        <w:trPr>
          <w:jc w:val="center"/>
        </w:trPr>
        <w:tc>
          <w:tcPr>
            <w:tcW w:w="2605" w:type="dxa"/>
            <w:vAlign w:val="center"/>
          </w:tcPr>
          <w:p w14:paraId="439B8BAA" w14:textId="3DC0F7B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Annual-Partial Conversion</w:t>
            </w:r>
          </w:p>
        </w:tc>
        <w:tc>
          <w:tcPr>
            <w:tcW w:w="1800" w:type="dxa"/>
            <w:vAlign w:val="center"/>
          </w:tcPr>
          <w:p w14:paraId="4149D512" w14:textId="7B8D7D8D"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21877F71" w14:textId="77777777" w:rsidTr="00BE6BB3">
        <w:trPr>
          <w:jc w:val="center"/>
        </w:trPr>
        <w:tc>
          <w:tcPr>
            <w:tcW w:w="2605" w:type="dxa"/>
            <w:vAlign w:val="center"/>
          </w:tcPr>
          <w:p w14:paraId="73B08FDB" w14:textId="30249B6E"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Duration</w:t>
            </w:r>
          </w:p>
        </w:tc>
        <w:tc>
          <w:tcPr>
            <w:tcW w:w="1800" w:type="dxa"/>
            <w:vAlign w:val="center"/>
          </w:tcPr>
          <w:p w14:paraId="578BC882" w14:textId="5953BCD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1-day</w:t>
            </w:r>
          </w:p>
        </w:tc>
      </w:tr>
      <w:tr w:rsidR="00BE6BB3" w:rsidRPr="00ED7AF6" w14:paraId="7CF599DF" w14:textId="77777777" w:rsidTr="00BE6BB3">
        <w:trPr>
          <w:jc w:val="center"/>
        </w:trPr>
        <w:tc>
          <w:tcPr>
            <w:tcW w:w="2605" w:type="dxa"/>
            <w:vAlign w:val="center"/>
          </w:tcPr>
          <w:p w14:paraId="6630C78C" w14:textId="7B7BB287"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Duration</w:t>
            </w:r>
          </w:p>
        </w:tc>
        <w:tc>
          <w:tcPr>
            <w:tcW w:w="1800" w:type="dxa"/>
            <w:vAlign w:val="center"/>
          </w:tcPr>
          <w:p w14:paraId="78643A38" w14:textId="1FC8651B"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5-minute</w:t>
            </w:r>
          </w:p>
        </w:tc>
      </w:tr>
      <w:tr w:rsidR="00BE6BB3" w:rsidRPr="00ED7AF6" w14:paraId="7F175E05" w14:textId="77777777" w:rsidTr="00BE6BB3">
        <w:trPr>
          <w:jc w:val="center"/>
        </w:trPr>
        <w:tc>
          <w:tcPr>
            <w:tcW w:w="2605" w:type="dxa"/>
            <w:vAlign w:val="center"/>
          </w:tcPr>
          <w:p w14:paraId="3F3EEC9A" w14:textId="0875816C" w:rsidR="00BE6BB3" w:rsidRPr="00ED7AF6" w:rsidRDefault="00BE6BB3"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Intensity Position</w:t>
            </w:r>
          </w:p>
        </w:tc>
        <w:tc>
          <w:tcPr>
            <w:tcW w:w="1800" w:type="dxa"/>
            <w:vAlign w:val="center"/>
          </w:tcPr>
          <w:p w14:paraId="6C07B77E" w14:textId="120E7EB7" w:rsidR="00BE6BB3" w:rsidRPr="00ED7AF6" w:rsidRDefault="00BE6BB3"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50%</w:t>
            </w:r>
          </w:p>
        </w:tc>
      </w:tr>
      <w:tr w:rsidR="00BE6BB3" w:rsidRPr="00ED7AF6" w14:paraId="59B570B6" w14:textId="77777777" w:rsidTr="00BE6BB3">
        <w:trPr>
          <w:jc w:val="center"/>
        </w:trPr>
        <w:tc>
          <w:tcPr>
            <w:tcW w:w="2605" w:type="dxa"/>
            <w:vAlign w:val="center"/>
          </w:tcPr>
          <w:p w14:paraId="08C90916" w14:textId="644B7E2F"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Area Reduction</w:t>
            </w:r>
          </w:p>
        </w:tc>
        <w:tc>
          <w:tcPr>
            <w:tcW w:w="1800" w:type="dxa"/>
            <w:vAlign w:val="center"/>
          </w:tcPr>
          <w:p w14:paraId="236E4E10" w14:textId="41274C5D"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None</w:t>
            </w:r>
          </w:p>
        </w:tc>
      </w:tr>
      <w:tr w:rsidR="00BE6BB3" w:rsidRPr="00ED7AF6" w14:paraId="75F14BBB" w14:textId="77777777" w:rsidTr="00BE6BB3">
        <w:trPr>
          <w:jc w:val="center"/>
        </w:trPr>
        <w:tc>
          <w:tcPr>
            <w:tcW w:w="2605" w:type="dxa"/>
            <w:vAlign w:val="center"/>
          </w:tcPr>
          <w:p w14:paraId="46522BE6" w14:textId="11453DA3" w:rsidR="00BE6BB3" w:rsidRPr="00ED7AF6" w:rsidRDefault="00083A2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Storm Area</w:t>
            </w:r>
          </w:p>
        </w:tc>
        <w:tc>
          <w:tcPr>
            <w:tcW w:w="1800" w:type="dxa"/>
            <w:vAlign w:val="center"/>
          </w:tcPr>
          <w:p w14:paraId="596AEC1F" w14:textId="285A3F34" w:rsidR="00BE6BB3" w:rsidRPr="00ED7AF6" w:rsidRDefault="00083A2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w:t>
            </w:r>
          </w:p>
        </w:tc>
      </w:tr>
    </w:tbl>
    <w:p w14:paraId="4AA4420A" w14:textId="77777777" w:rsidR="000E3843" w:rsidRDefault="000E3843" w:rsidP="00200A38">
      <w:pPr>
        <w:pStyle w:val="Caption"/>
        <w:keepNext/>
        <w:jc w:val="center"/>
      </w:pPr>
      <w:bookmarkStart w:id="66" w:name="_Ref94003510"/>
    </w:p>
    <w:p w14:paraId="1726C7A7" w14:textId="6E3C9F68" w:rsidR="00200A38" w:rsidRDefault="00200A38" w:rsidP="00200A38">
      <w:pPr>
        <w:pStyle w:val="Caption"/>
        <w:keepNext/>
        <w:jc w:val="center"/>
      </w:pPr>
      <w:bookmarkStart w:id="67" w:name="_Toc142911067"/>
      <w:r>
        <w:t xml:space="preserve">Table </w:t>
      </w:r>
      <w:fldSimple w:instr=" SEQ Table \* ARABIC ">
        <w:r w:rsidR="006074B5">
          <w:rPr>
            <w:noProof/>
          </w:rPr>
          <w:t>4</w:t>
        </w:r>
      </w:fldSimple>
      <w:bookmarkEnd w:id="66"/>
      <w:r>
        <w:t xml:space="preserve">: </w:t>
      </w:r>
      <w:r w:rsidR="00604F41">
        <w:t>PaloDuro_01_02_UP</w:t>
      </w:r>
      <w:r>
        <w:t>– Precipitation-Frequency Depths</w:t>
      </w:r>
      <w:bookmarkEnd w:id="67"/>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577759FA" w14:textId="77777777" w:rsidTr="001F542E">
        <w:trPr>
          <w:jc w:val="center"/>
        </w:trPr>
        <w:tc>
          <w:tcPr>
            <w:tcW w:w="1818" w:type="dxa"/>
            <w:vMerge w:val="restart"/>
            <w:shd w:val="clear" w:color="auto" w:fill="4472C4" w:themeFill="accent1"/>
            <w:vAlign w:val="center"/>
          </w:tcPr>
          <w:p w14:paraId="2ADF0747" w14:textId="59845559"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12B57C89" w14:textId="6390C0DC"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1C49E00E" w14:textId="4E824AC9" w:rsidTr="00200A38">
        <w:trPr>
          <w:jc w:val="center"/>
        </w:trPr>
        <w:tc>
          <w:tcPr>
            <w:tcW w:w="1818" w:type="dxa"/>
            <w:vMerge/>
            <w:shd w:val="clear" w:color="auto" w:fill="4472C4" w:themeFill="accent1"/>
            <w:vAlign w:val="center"/>
          </w:tcPr>
          <w:p w14:paraId="0933734F" w14:textId="0A5AD404"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15DB61F6" w14:textId="7A9D33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39A684" w14:textId="5F1952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4D1C7616" w14:textId="06708BB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B313D5B" w14:textId="11E1A6FA"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1804BE05" w14:textId="6C15987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0338D73C" w14:textId="55C94AE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777BD9A8" w14:textId="1A0BE105"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76E72217" w14:textId="6559FDA9" w:rsidTr="001F542E">
        <w:trPr>
          <w:jc w:val="center"/>
        </w:trPr>
        <w:tc>
          <w:tcPr>
            <w:tcW w:w="1818" w:type="dxa"/>
            <w:vAlign w:val="center"/>
          </w:tcPr>
          <w:p w14:paraId="592529B7" w14:textId="7FD9809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nil"/>
              <w:left w:val="single" w:sz="8" w:space="0" w:color="auto"/>
              <w:bottom w:val="single" w:sz="8" w:space="0" w:color="auto"/>
              <w:right w:val="single" w:sz="8" w:space="0" w:color="auto"/>
            </w:tcBorders>
            <w:shd w:val="clear" w:color="auto" w:fill="auto"/>
          </w:tcPr>
          <w:p w14:paraId="01BE26E7" w14:textId="5324247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0.60</w:t>
            </w:r>
          </w:p>
        </w:tc>
        <w:tc>
          <w:tcPr>
            <w:tcW w:w="1075" w:type="dxa"/>
            <w:tcBorders>
              <w:top w:val="nil"/>
              <w:left w:val="nil"/>
              <w:bottom w:val="single" w:sz="8" w:space="0" w:color="auto"/>
              <w:right w:val="single" w:sz="8" w:space="0" w:color="auto"/>
            </w:tcBorders>
            <w:shd w:val="clear" w:color="auto" w:fill="auto"/>
          </w:tcPr>
          <w:p w14:paraId="6D64F97C" w14:textId="01A8BA7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6C9A6416" w14:textId="7A564E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0.84</w:t>
            </w:r>
          </w:p>
        </w:tc>
        <w:tc>
          <w:tcPr>
            <w:tcW w:w="1089" w:type="dxa"/>
            <w:tcBorders>
              <w:top w:val="nil"/>
              <w:left w:val="nil"/>
              <w:bottom w:val="single" w:sz="8" w:space="0" w:color="auto"/>
              <w:right w:val="single" w:sz="8" w:space="0" w:color="auto"/>
            </w:tcBorders>
            <w:shd w:val="clear" w:color="auto" w:fill="auto"/>
          </w:tcPr>
          <w:p w14:paraId="35B21F37" w14:textId="1AEAD4F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0.74</w:t>
            </w:r>
          </w:p>
        </w:tc>
        <w:tc>
          <w:tcPr>
            <w:tcW w:w="1075" w:type="dxa"/>
            <w:tcBorders>
              <w:top w:val="nil"/>
              <w:left w:val="nil"/>
              <w:bottom w:val="single" w:sz="8" w:space="0" w:color="auto"/>
              <w:right w:val="single" w:sz="8" w:space="0" w:color="auto"/>
            </w:tcBorders>
            <w:shd w:val="clear" w:color="auto" w:fill="auto"/>
          </w:tcPr>
          <w:p w14:paraId="0EBB0503" w14:textId="3B415CE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0.95</w:t>
            </w:r>
          </w:p>
        </w:tc>
        <w:tc>
          <w:tcPr>
            <w:tcW w:w="1097" w:type="dxa"/>
            <w:tcBorders>
              <w:top w:val="nil"/>
              <w:left w:val="nil"/>
              <w:bottom w:val="single" w:sz="8" w:space="0" w:color="auto"/>
              <w:right w:val="single" w:sz="8" w:space="0" w:color="auto"/>
            </w:tcBorders>
            <w:shd w:val="clear" w:color="auto" w:fill="auto"/>
          </w:tcPr>
          <w:p w14:paraId="10331B46" w14:textId="705E118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1.16</w:t>
            </w:r>
          </w:p>
        </w:tc>
        <w:tc>
          <w:tcPr>
            <w:tcW w:w="1023" w:type="dxa"/>
            <w:tcBorders>
              <w:top w:val="nil"/>
              <w:left w:val="nil"/>
              <w:bottom w:val="single" w:sz="8" w:space="0" w:color="auto"/>
              <w:right w:val="single" w:sz="8" w:space="0" w:color="auto"/>
            </w:tcBorders>
            <w:shd w:val="clear" w:color="auto" w:fill="auto"/>
          </w:tcPr>
          <w:p w14:paraId="48653182" w14:textId="325E0B5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1.23</w:t>
            </w:r>
          </w:p>
        </w:tc>
      </w:tr>
      <w:tr w:rsidR="00604F41" w:rsidRPr="00ED7AF6" w14:paraId="4FA7600A" w14:textId="6D291E64" w:rsidTr="001F542E">
        <w:trPr>
          <w:jc w:val="center"/>
        </w:trPr>
        <w:tc>
          <w:tcPr>
            <w:tcW w:w="1818" w:type="dxa"/>
            <w:vAlign w:val="center"/>
          </w:tcPr>
          <w:p w14:paraId="1C13B2B6" w14:textId="6CCC4E34"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ABBBF51" w14:textId="4F2310CB"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1.19</w:t>
            </w:r>
          </w:p>
        </w:tc>
        <w:tc>
          <w:tcPr>
            <w:tcW w:w="1075" w:type="dxa"/>
            <w:tcBorders>
              <w:top w:val="nil"/>
              <w:left w:val="nil"/>
              <w:bottom w:val="single" w:sz="8" w:space="0" w:color="auto"/>
              <w:right w:val="single" w:sz="8" w:space="0" w:color="auto"/>
            </w:tcBorders>
            <w:shd w:val="clear" w:color="auto" w:fill="auto"/>
          </w:tcPr>
          <w:p w14:paraId="5AF58000" w14:textId="59ECDE9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345ADDB1" w14:textId="08D68C2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1.65</w:t>
            </w:r>
          </w:p>
        </w:tc>
        <w:tc>
          <w:tcPr>
            <w:tcW w:w="1089" w:type="dxa"/>
            <w:tcBorders>
              <w:top w:val="nil"/>
              <w:left w:val="nil"/>
              <w:bottom w:val="single" w:sz="8" w:space="0" w:color="auto"/>
              <w:right w:val="single" w:sz="8" w:space="0" w:color="auto"/>
            </w:tcBorders>
            <w:shd w:val="clear" w:color="auto" w:fill="auto"/>
          </w:tcPr>
          <w:p w14:paraId="5C538F1A" w14:textId="06FBB0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1.45</w:t>
            </w:r>
          </w:p>
        </w:tc>
        <w:tc>
          <w:tcPr>
            <w:tcW w:w="1075" w:type="dxa"/>
            <w:tcBorders>
              <w:top w:val="nil"/>
              <w:left w:val="nil"/>
              <w:bottom w:val="single" w:sz="8" w:space="0" w:color="auto"/>
              <w:right w:val="single" w:sz="8" w:space="0" w:color="auto"/>
            </w:tcBorders>
            <w:shd w:val="clear" w:color="auto" w:fill="auto"/>
          </w:tcPr>
          <w:p w14:paraId="42E41287" w14:textId="188B5C4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1.87</w:t>
            </w:r>
          </w:p>
        </w:tc>
        <w:tc>
          <w:tcPr>
            <w:tcW w:w="1097" w:type="dxa"/>
            <w:tcBorders>
              <w:top w:val="nil"/>
              <w:left w:val="nil"/>
              <w:bottom w:val="single" w:sz="8" w:space="0" w:color="auto"/>
              <w:right w:val="single" w:sz="8" w:space="0" w:color="auto"/>
            </w:tcBorders>
            <w:shd w:val="clear" w:color="auto" w:fill="auto"/>
          </w:tcPr>
          <w:p w14:paraId="7BE237EA" w14:textId="5491692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2.28</w:t>
            </w:r>
          </w:p>
        </w:tc>
        <w:tc>
          <w:tcPr>
            <w:tcW w:w="1023" w:type="dxa"/>
            <w:tcBorders>
              <w:top w:val="nil"/>
              <w:left w:val="nil"/>
              <w:bottom w:val="single" w:sz="8" w:space="0" w:color="auto"/>
              <w:right w:val="single" w:sz="8" w:space="0" w:color="auto"/>
            </w:tcBorders>
            <w:shd w:val="clear" w:color="auto" w:fill="auto"/>
          </w:tcPr>
          <w:p w14:paraId="5D7FDE2F" w14:textId="44E33D6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2.42</w:t>
            </w:r>
          </w:p>
        </w:tc>
      </w:tr>
      <w:tr w:rsidR="00604F41" w:rsidRPr="00ED7AF6" w14:paraId="25CE4C52" w14:textId="0D7B94A8" w:rsidTr="001F542E">
        <w:trPr>
          <w:jc w:val="center"/>
        </w:trPr>
        <w:tc>
          <w:tcPr>
            <w:tcW w:w="1818" w:type="dxa"/>
            <w:vAlign w:val="center"/>
          </w:tcPr>
          <w:p w14:paraId="631C42C3" w14:textId="213E715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4E3A1898" w14:textId="5E9C55CE"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1.99</w:t>
            </w:r>
          </w:p>
        </w:tc>
        <w:tc>
          <w:tcPr>
            <w:tcW w:w="1075" w:type="dxa"/>
            <w:tcBorders>
              <w:top w:val="nil"/>
              <w:left w:val="nil"/>
              <w:bottom w:val="single" w:sz="8" w:space="0" w:color="auto"/>
              <w:right w:val="single" w:sz="8" w:space="0" w:color="auto"/>
            </w:tcBorders>
            <w:shd w:val="clear" w:color="auto" w:fill="auto"/>
          </w:tcPr>
          <w:p w14:paraId="042C5DCE" w14:textId="157697E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2.43</w:t>
            </w:r>
          </w:p>
        </w:tc>
        <w:tc>
          <w:tcPr>
            <w:tcW w:w="1075" w:type="dxa"/>
            <w:tcBorders>
              <w:top w:val="nil"/>
              <w:left w:val="nil"/>
              <w:bottom w:val="single" w:sz="8" w:space="0" w:color="auto"/>
              <w:right w:val="single" w:sz="8" w:space="0" w:color="auto"/>
            </w:tcBorders>
            <w:shd w:val="clear" w:color="auto" w:fill="auto"/>
          </w:tcPr>
          <w:p w14:paraId="6545CE8F" w14:textId="2C97BD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2.77</w:t>
            </w:r>
          </w:p>
        </w:tc>
        <w:tc>
          <w:tcPr>
            <w:tcW w:w="1089" w:type="dxa"/>
            <w:tcBorders>
              <w:top w:val="nil"/>
              <w:left w:val="nil"/>
              <w:bottom w:val="single" w:sz="8" w:space="0" w:color="auto"/>
              <w:right w:val="single" w:sz="8" w:space="0" w:color="auto"/>
            </w:tcBorders>
            <w:shd w:val="clear" w:color="auto" w:fill="auto"/>
          </w:tcPr>
          <w:p w14:paraId="4B0EB3B1" w14:textId="60CA7A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2.44</w:t>
            </w:r>
          </w:p>
        </w:tc>
        <w:tc>
          <w:tcPr>
            <w:tcW w:w="1075" w:type="dxa"/>
            <w:tcBorders>
              <w:top w:val="nil"/>
              <w:left w:val="nil"/>
              <w:bottom w:val="single" w:sz="8" w:space="0" w:color="auto"/>
              <w:right w:val="single" w:sz="8" w:space="0" w:color="auto"/>
            </w:tcBorders>
            <w:shd w:val="clear" w:color="auto" w:fill="auto"/>
          </w:tcPr>
          <w:p w14:paraId="31C3CA14" w14:textId="596930A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3.13</w:t>
            </w:r>
          </w:p>
        </w:tc>
        <w:tc>
          <w:tcPr>
            <w:tcW w:w="1097" w:type="dxa"/>
            <w:tcBorders>
              <w:top w:val="nil"/>
              <w:left w:val="nil"/>
              <w:bottom w:val="single" w:sz="8" w:space="0" w:color="auto"/>
              <w:right w:val="single" w:sz="8" w:space="0" w:color="auto"/>
            </w:tcBorders>
            <w:shd w:val="clear" w:color="auto" w:fill="auto"/>
          </w:tcPr>
          <w:p w14:paraId="6F06FCD3" w14:textId="38CC344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3.83</w:t>
            </w:r>
          </w:p>
        </w:tc>
        <w:tc>
          <w:tcPr>
            <w:tcW w:w="1023" w:type="dxa"/>
            <w:tcBorders>
              <w:top w:val="nil"/>
              <w:left w:val="nil"/>
              <w:bottom w:val="single" w:sz="8" w:space="0" w:color="auto"/>
              <w:right w:val="single" w:sz="8" w:space="0" w:color="auto"/>
            </w:tcBorders>
            <w:shd w:val="clear" w:color="auto" w:fill="auto"/>
          </w:tcPr>
          <w:p w14:paraId="5902B3DE" w14:textId="058132F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4.08</w:t>
            </w:r>
          </w:p>
        </w:tc>
      </w:tr>
      <w:tr w:rsidR="00604F41" w:rsidRPr="00ED7AF6" w14:paraId="33786E80" w14:textId="57BB2663" w:rsidTr="001F542E">
        <w:trPr>
          <w:jc w:val="center"/>
        </w:trPr>
        <w:tc>
          <w:tcPr>
            <w:tcW w:w="1818" w:type="dxa"/>
            <w:vAlign w:val="center"/>
          </w:tcPr>
          <w:p w14:paraId="7652BC1A" w14:textId="6A2B042B"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5F073B3D" w14:textId="043ABAB7"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2.34</w:t>
            </w:r>
          </w:p>
        </w:tc>
        <w:tc>
          <w:tcPr>
            <w:tcW w:w="1075" w:type="dxa"/>
            <w:tcBorders>
              <w:top w:val="nil"/>
              <w:left w:val="nil"/>
              <w:bottom w:val="single" w:sz="8" w:space="0" w:color="auto"/>
              <w:right w:val="single" w:sz="8" w:space="0" w:color="auto"/>
            </w:tcBorders>
            <w:shd w:val="clear" w:color="auto" w:fill="auto"/>
          </w:tcPr>
          <w:p w14:paraId="59C3D881" w14:textId="61766E0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4C3B9DFC" w14:textId="213A99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3.30</w:t>
            </w:r>
          </w:p>
        </w:tc>
        <w:tc>
          <w:tcPr>
            <w:tcW w:w="1089" w:type="dxa"/>
            <w:tcBorders>
              <w:top w:val="nil"/>
              <w:left w:val="nil"/>
              <w:bottom w:val="single" w:sz="8" w:space="0" w:color="auto"/>
              <w:right w:val="single" w:sz="8" w:space="0" w:color="auto"/>
            </w:tcBorders>
            <w:shd w:val="clear" w:color="auto" w:fill="auto"/>
          </w:tcPr>
          <w:p w14:paraId="27939344" w14:textId="58ED0C4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2.95</w:t>
            </w:r>
          </w:p>
        </w:tc>
        <w:tc>
          <w:tcPr>
            <w:tcW w:w="1075" w:type="dxa"/>
            <w:tcBorders>
              <w:top w:val="nil"/>
              <w:left w:val="nil"/>
              <w:bottom w:val="single" w:sz="8" w:space="0" w:color="auto"/>
              <w:right w:val="single" w:sz="8" w:space="0" w:color="auto"/>
            </w:tcBorders>
            <w:shd w:val="clear" w:color="auto" w:fill="auto"/>
          </w:tcPr>
          <w:p w14:paraId="1E0CB62F" w14:textId="5A133BF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3.75</w:t>
            </w:r>
          </w:p>
        </w:tc>
        <w:tc>
          <w:tcPr>
            <w:tcW w:w="1097" w:type="dxa"/>
            <w:tcBorders>
              <w:top w:val="nil"/>
              <w:left w:val="nil"/>
              <w:bottom w:val="single" w:sz="8" w:space="0" w:color="auto"/>
              <w:right w:val="single" w:sz="8" w:space="0" w:color="auto"/>
            </w:tcBorders>
            <w:shd w:val="clear" w:color="auto" w:fill="auto"/>
          </w:tcPr>
          <w:p w14:paraId="72D4BFED" w14:textId="5642D15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4.56</w:t>
            </w:r>
          </w:p>
        </w:tc>
        <w:tc>
          <w:tcPr>
            <w:tcW w:w="1023" w:type="dxa"/>
            <w:tcBorders>
              <w:top w:val="nil"/>
              <w:left w:val="nil"/>
              <w:bottom w:val="single" w:sz="8" w:space="0" w:color="auto"/>
              <w:right w:val="single" w:sz="8" w:space="0" w:color="auto"/>
            </w:tcBorders>
            <w:shd w:val="clear" w:color="auto" w:fill="auto"/>
          </w:tcPr>
          <w:p w14:paraId="41BC7C88" w14:textId="5DB1E87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4.93</w:t>
            </w:r>
          </w:p>
        </w:tc>
      </w:tr>
      <w:tr w:rsidR="00604F41" w:rsidRPr="00ED7AF6" w14:paraId="05A5A0A9" w14:textId="77023BB4" w:rsidTr="001F542E">
        <w:trPr>
          <w:jc w:val="center"/>
        </w:trPr>
        <w:tc>
          <w:tcPr>
            <w:tcW w:w="1818" w:type="dxa"/>
            <w:vAlign w:val="center"/>
          </w:tcPr>
          <w:p w14:paraId="2E33E816" w14:textId="6AB915AA"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185B67B1" w14:textId="19F763E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2.52</w:t>
            </w:r>
          </w:p>
        </w:tc>
        <w:tc>
          <w:tcPr>
            <w:tcW w:w="1075" w:type="dxa"/>
            <w:tcBorders>
              <w:top w:val="nil"/>
              <w:left w:val="nil"/>
              <w:bottom w:val="single" w:sz="8" w:space="0" w:color="auto"/>
              <w:right w:val="single" w:sz="8" w:space="0" w:color="auto"/>
            </w:tcBorders>
            <w:shd w:val="clear" w:color="auto" w:fill="auto"/>
          </w:tcPr>
          <w:p w14:paraId="7733AA30" w14:textId="152DD8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3.12</w:t>
            </w:r>
          </w:p>
        </w:tc>
        <w:tc>
          <w:tcPr>
            <w:tcW w:w="1075" w:type="dxa"/>
            <w:tcBorders>
              <w:top w:val="nil"/>
              <w:left w:val="nil"/>
              <w:bottom w:val="single" w:sz="8" w:space="0" w:color="auto"/>
              <w:right w:val="single" w:sz="8" w:space="0" w:color="auto"/>
            </w:tcBorders>
            <w:shd w:val="clear" w:color="auto" w:fill="auto"/>
          </w:tcPr>
          <w:p w14:paraId="0210A3CB" w14:textId="4C96B7E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3.60</w:t>
            </w:r>
          </w:p>
        </w:tc>
        <w:tc>
          <w:tcPr>
            <w:tcW w:w="1089" w:type="dxa"/>
            <w:tcBorders>
              <w:top w:val="nil"/>
              <w:left w:val="nil"/>
              <w:bottom w:val="single" w:sz="8" w:space="0" w:color="auto"/>
              <w:right w:val="single" w:sz="8" w:space="0" w:color="auto"/>
            </w:tcBorders>
            <w:shd w:val="clear" w:color="auto" w:fill="auto"/>
          </w:tcPr>
          <w:p w14:paraId="11227604" w14:textId="5B17757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3.25</w:t>
            </w:r>
          </w:p>
        </w:tc>
        <w:tc>
          <w:tcPr>
            <w:tcW w:w="1075" w:type="dxa"/>
            <w:tcBorders>
              <w:top w:val="nil"/>
              <w:left w:val="nil"/>
              <w:bottom w:val="single" w:sz="8" w:space="0" w:color="auto"/>
              <w:right w:val="single" w:sz="8" w:space="0" w:color="auto"/>
            </w:tcBorders>
            <w:shd w:val="clear" w:color="auto" w:fill="auto"/>
          </w:tcPr>
          <w:p w14:paraId="241CFBEC" w14:textId="2FBF983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4.12</w:t>
            </w:r>
          </w:p>
        </w:tc>
        <w:tc>
          <w:tcPr>
            <w:tcW w:w="1097" w:type="dxa"/>
            <w:tcBorders>
              <w:top w:val="nil"/>
              <w:left w:val="nil"/>
              <w:bottom w:val="single" w:sz="8" w:space="0" w:color="auto"/>
              <w:right w:val="single" w:sz="8" w:space="0" w:color="auto"/>
            </w:tcBorders>
            <w:shd w:val="clear" w:color="auto" w:fill="auto"/>
          </w:tcPr>
          <w:p w14:paraId="67FBE222" w14:textId="437CAE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4.99</w:t>
            </w:r>
          </w:p>
        </w:tc>
        <w:tc>
          <w:tcPr>
            <w:tcW w:w="1023" w:type="dxa"/>
            <w:tcBorders>
              <w:top w:val="nil"/>
              <w:left w:val="nil"/>
              <w:bottom w:val="single" w:sz="8" w:space="0" w:color="auto"/>
              <w:right w:val="single" w:sz="8" w:space="0" w:color="auto"/>
            </w:tcBorders>
            <w:shd w:val="clear" w:color="auto" w:fill="auto"/>
          </w:tcPr>
          <w:p w14:paraId="2BB9617A" w14:textId="060050F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5.44</w:t>
            </w:r>
          </w:p>
        </w:tc>
      </w:tr>
      <w:tr w:rsidR="00604F41" w:rsidRPr="00ED7AF6" w14:paraId="49C4B056" w14:textId="01DD4D2E" w:rsidTr="001F542E">
        <w:trPr>
          <w:jc w:val="center"/>
        </w:trPr>
        <w:tc>
          <w:tcPr>
            <w:tcW w:w="1818" w:type="dxa"/>
            <w:vAlign w:val="center"/>
          </w:tcPr>
          <w:p w14:paraId="3E111F14" w14:textId="3D492E7D"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1E21822" w14:textId="67AC762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2.87</w:t>
            </w:r>
          </w:p>
        </w:tc>
        <w:tc>
          <w:tcPr>
            <w:tcW w:w="1075" w:type="dxa"/>
            <w:tcBorders>
              <w:top w:val="nil"/>
              <w:left w:val="nil"/>
              <w:bottom w:val="single" w:sz="8" w:space="0" w:color="auto"/>
              <w:right w:val="single" w:sz="8" w:space="0" w:color="auto"/>
            </w:tcBorders>
            <w:shd w:val="clear" w:color="auto" w:fill="auto"/>
          </w:tcPr>
          <w:p w14:paraId="00BA2470" w14:textId="6663796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3.55</w:t>
            </w:r>
          </w:p>
        </w:tc>
        <w:tc>
          <w:tcPr>
            <w:tcW w:w="1075" w:type="dxa"/>
            <w:tcBorders>
              <w:top w:val="nil"/>
              <w:left w:val="nil"/>
              <w:bottom w:val="single" w:sz="8" w:space="0" w:color="auto"/>
              <w:right w:val="single" w:sz="8" w:space="0" w:color="auto"/>
            </w:tcBorders>
            <w:shd w:val="clear" w:color="auto" w:fill="auto"/>
          </w:tcPr>
          <w:p w14:paraId="65B20F84" w14:textId="26E35B3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4.11</w:t>
            </w:r>
          </w:p>
        </w:tc>
        <w:tc>
          <w:tcPr>
            <w:tcW w:w="1089" w:type="dxa"/>
            <w:tcBorders>
              <w:top w:val="nil"/>
              <w:left w:val="nil"/>
              <w:bottom w:val="single" w:sz="8" w:space="0" w:color="auto"/>
              <w:right w:val="single" w:sz="8" w:space="0" w:color="auto"/>
            </w:tcBorders>
            <w:shd w:val="clear" w:color="auto" w:fill="auto"/>
          </w:tcPr>
          <w:p w14:paraId="597F26DA" w14:textId="57A6DDD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3.76</w:t>
            </w:r>
          </w:p>
        </w:tc>
        <w:tc>
          <w:tcPr>
            <w:tcW w:w="1075" w:type="dxa"/>
            <w:tcBorders>
              <w:top w:val="nil"/>
              <w:left w:val="nil"/>
              <w:bottom w:val="single" w:sz="8" w:space="0" w:color="auto"/>
              <w:right w:val="single" w:sz="8" w:space="0" w:color="auto"/>
            </w:tcBorders>
            <w:shd w:val="clear" w:color="auto" w:fill="auto"/>
          </w:tcPr>
          <w:p w14:paraId="261AE705" w14:textId="252E22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97" w:type="dxa"/>
            <w:tcBorders>
              <w:top w:val="nil"/>
              <w:left w:val="nil"/>
              <w:bottom w:val="single" w:sz="8" w:space="0" w:color="auto"/>
              <w:right w:val="single" w:sz="8" w:space="0" w:color="auto"/>
            </w:tcBorders>
            <w:shd w:val="clear" w:color="auto" w:fill="auto"/>
          </w:tcPr>
          <w:p w14:paraId="588FE702" w14:textId="6382DA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5.68</w:t>
            </w:r>
          </w:p>
        </w:tc>
        <w:tc>
          <w:tcPr>
            <w:tcW w:w="1023" w:type="dxa"/>
            <w:tcBorders>
              <w:top w:val="nil"/>
              <w:left w:val="nil"/>
              <w:bottom w:val="single" w:sz="8" w:space="0" w:color="auto"/>
              <w:right w:val="single" w:sz="8" w:space="0" w:color="auto"/>
            </w:tcBorders>
            <w:shd w:val="clear" w:color="auto" w:fill="auto"/>
          </w:tcPr>
          <w:p w14:paraId="21E6989B" w14:textId="6C4442CF"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6.29</w:t>
            </w:r>
          </w:p>
        </w:tc>
      </w:tr>
      <w:tr w:rsidR="00604F41" w:rsidRPr="00ED7AF6" w14:paraId="7CDE4C59" w14:textId="2679434F" w:rsidTr="001F542E">
        <w:trPr>
          <w:jc w:val="center"/>
        </w:trPr>
        <w:tc>
          <w:tcPr>
            <w:tcW w:w="1818" w:type="dxa"/>
            <w:vAlign w:val="center"/>
          </w:tcPr>
          <w:p w14:paraId="1558C76A" w14:textId="240F391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09E6F8AA" w14:textId="24CE3F53"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3.23</w:t>
            </w:r>
          </w:p>
        </w:tc>
        <w:tc>
          <w:tcPr>
            <w:tcW w:w="1075" w:type="dxa"/>
            <w:tcBorders>
              <w:top w:val="nil"/>
              <w:left w:val="nil"/>
              <w:bottom w:val="single" w:sz="8" w:space="0" w:color="auto"/>
              <w:right w:val="single" w:sz="8" w:space="0" w:color="auto"/>
            </w:tcBorders>
            <w:shd w:val="clear" w:color="auto" w:fill="auto"/>
          </w:tcPr>
          <w:p w14:paraId="305B87E3" w14:textId="5E1B4FE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3.98</w:t>
            </w:r>
          </w:p>
        </w:tc>
        <w:tc>
          <w:tcPr>
            <w:tcW w:w="1075" w:type="dxa"/>
            <w:tcBorders>
              <w:top w:val="nil"/>
              <w:left w:val="nil"/>
              <w:bottom w:val="single" w:sz="8" w:space="0" w:color="auto"/>
              <w:right w:val="single" w:sz="8" w:space="0" w:color="auto"/>
            </w:tcBorders>
            <w:shd w:val="clear" w:color="auto" w:fill="auto"/>
          </w:tcPr>
          <w:p w14:paraId="500B3C0B" w14:textId="211F006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4.58</w:t>
            </w:r>
          </w:p>
        </w:tc>
        <w:tc>
          <w:tcPr>
            <w:tcW w:w="1089" w:type="dxa"/>
            <w:tcBorders>
              <w:top w:val="nil"/>
              <w:left w:val="nil"/>
              <w:bottom w:val="single" w:sz="8" w:space="0" w:color="auto"/>
              <w:right w:val="single" w:sz="8" w:space="0" w:color="auto"/>
            </w:tcBorders>
            <w:shd w:val="clear" w:color="auto" w:fill="auto"/>
          </w:tcPr>
          <w:p w14:paraId="3DFE267D" w14:textId="658DD02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4.21</w:t>
            </w:r>
          </w:p>
        </w:tc>
        <w:tc>
          <w:tcPr>
            <w:tcW w:w="1075" w:type="dxa"/>
            <w:tcBorders>
              <w:top w:val="nil"/>
              <w:left w:val="nil"/>
              <w:bottom w:val="single" w:sz="8" w:space="0" w:color="auto"/>
              <w:right w:val="single" w:sz="8" w:space="0" w:color="auto"/>
            </w:tcBorders>
            <w:shd w:val="clear" w:color="auto" w:fill="auto"/>
          </w:tcPr>
          <w:p w14:paraId="11B6B264" w14:textId="5E335BE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5.24</w:t>
            </w:r>
          </w:p>
        </w:tc>
        <w:tc>
          <w:tcPr>
            <w:tcW w:w="1097" w:type="dxa"/>
            <w:tcBorders>
              <w:top w:val="nil"/>
              <w:left w:val="nil"/>
              <w:bottom w:val="single" w:sz="8" w:space="0" w:color="auto"/>
              <w:right w:val="single" w:sz="8" w:space="0" w:color="auto"/>
            </w:tcBorders>
            <w:shd w:val="clear" w:color="auto" w:fill="auto"/>
          </w:tcPr>
          <w:p w14:paraId="02AD127F" w14:textId="75DD16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6.27</w:t>
            </w:r>
          </w:p>
        </w:tc>
        <w:tc>
          <w:tcPr>
            <w:tcW w:w="1023" w:type="dxa"/>
            <w:tcBorders>
              <w:top w:val="nil"/>
              <w:left w:val="nil"/>
              <w:bottom w:val="single" w:sz="8" w:space="0" w:color="auto"/>
              <w:right w:val="single" w:sz="8" w:space="0" w:color="auto"/>
            </w:tcBorders>
            <w:shd w:val="clear" w:color="auto" w:fill="auto"/>
          </w:tcPr>
          <w:p w14:paraId="151805BE" w14:textId="113946E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7.05</w:t>
            </w:r>
          </w:p>
        </w:tc>
      </w:tr>
      <w:tr w:rsidR="00604F41" w:rsidRPr="00ED7AF6" w14:paraId="4C47ABC2" w14:textId="55A10DE8" w:rsidTr="001F542E">
        <w:trPr>
          <w:jc w:val="center"/>
        </w:trPr>
        <w:tc>
          <w:tcPr>
            <w:tcW w:w="1818" w:type="dxa"/>
            <w:vAlign w:val="center"/>
          </w:tcPr>
          <w:p w14:paraId="066418FC" w14:textId="2983D5EE"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491F2E7F" w14:textId="1671E7AF" w:rsidR="00604F41" w:rsidRPr="00DE0BE6" w:rsidRDefault="00604F41" w:rsidP="00604F41">
            <w:pPr>
              <w:autoSpaceDE w:val="0"/>
              <w:autoSpaceDN w:val="0"/>
              <w:adjustRightInd w:val="0"/>
              <w:spacing w:after="100" w:afterAutospacing="1" w:line="259" w:lineRule="auto"/>
              <w:jc w:val="center"/>
              <w:rPr>
                <w:rFonts w:cstheme="minorHAnsi"/>
                <w:sz w:val="20"/>
                <w:szCs w:val="20"/>
              </w:rPr>
            </w:pPr>
            <w:r w:rsidRPr="00FE50F3">
              <w:t>3.65</w:t>
            </w:r>
          </w:p>
        </w:tc>
        <w:tc>
          <w:tcPr>
            <w:tcW w:w="1075" w:type="dxa"/>
            <w:tcBorders>
              <w:top w:val="nil"/>
              <w:left w:val="nil"/>
              <w:bottom w:val="single" w:sz="8" w:space="0" w:color="auto"/>
              <w:right w:val="single" w:sz="8" w:space="0" w:color="auto"/>
            </w:tcBorders>
            <w:shd w:val="clear" w:color="auto" w:fill="auto"/>
          </w:tcPr>
          <w:p w14:paraId="342C3BA6" w14:textId="530BF1D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4.47</w:t>
            </w:r>
          </w:p>
        </w:tc>
        <w:tc>
          <w:tcPr>
            <w:tcW w:w="1075" w:type="dxa"/>
            <w:tcBorders>
              <w:top w:val="nil"/>
              <w:left w:val="nil"/>
              <w:bottom w:val="single" w:sz="8" w:space="0" w:color="auto"/>
              <w:right w:val="single" w:sz="8" w:space="0" w:color="auto"/>
            </w:tcBorders>
            <w:shd w:val="clear" w:color="auto" w:fill="auto"/>
          </w:tcPr>
          <w:p w14:paraId="7E18A608" w14:textId="08DAAE9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5.12</w:t>
            </w:r>
          </w:p>
        </w:tc>
        <w:tc>
          <w:tcPr>
            <w:tcW w:w="1089" w:type="dxa"/>
            <w:tcBorders>
              <w:top w:val="nil"/>
              <w:left w:val="nil"/>
              <w:bottom w:val="single" w:sz="8" w:space="0" w:color="auto"/>
              <w:right w:val="single" w:sz="8" w:space="0" w:color="auto"/>
            </w:tcBorders>
            <w:shd w:val="clear" w:color="auto" w:fill="auto"/>
          </w:tcPr>
          <w:p w14:paraId="4DB1E6A5" w14:textId="4D8C814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4.72</w:t>
            </w:r>
          </w:p>
        </w:tc>
        <w:tc>
          <w:tcPr>
            <w:tcW w:w="1075" w:type="dxa"/>
            <w:tcBorders>
              <w:top w:val="nil"/>
              <w:left w:val="nil"/>
              <w:bottom w:val="single" w:sz="8" w:space="0" w:color="auto"/>
              <w:right w:val="single" w:sz="8" w:space="0" w:color="auto"/>
            </w:tcBorders>
            <w:shd w:val="clear" w:color="auto" w:fill="auto"/>
          </w:tcPr>
          <w:p w14:paraId="29D63113" w14:textId="317825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5.83</w:t>
            </w:r>
          </w:p>
        </w:tc>
        <w:tc>
          <w:tcPr>
            <w:tcW w:w="1097" w:type="dxa"/>
            <w:tcBorders>
              <w:top w:val="nil"/>
              <w:left w:val="nil"/>
              <w:bottom w:val="single" w:sz="8" w:space="0" w:color="auto"/>
              <w:right w:val="single" w:sz="8" w:space="0" w:color="auto"/>
            </w:tcBorders>
            <w:shd w:val="clear" w:color="auto" w:fill="auto"/>
          </w:tcPr>
          <w:p w14:paraId="7B4C762E" w14:textId="7BA5536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6.93</w:t>
            </w:r>
          </w:p>
        </w:tc>
        <w:tc>
          <w:tcPr>
            <w:tcW w:w="1023" w:type="dxa"/>
            <w:tcBorders>
              <w:top w:val="nil"/>
              <w:left w:val="nil"/>
              <w:bottom w:val="single" w:sz="8" w:space="0" w:color="auto"/>
              <w:right w:val="single" w:sz="8" w:space="0" w:color="auto"/>
            </w:tcBorders>
            <w:shd w:val="clear" w:color="auto" w:fill="auto"/>
          </w:tcPr>
          <w:p w14:paraId="1E9F6CDA" w14:textId="6520F5C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FE50F3">
              <w:t>7.86</w:t>
            </w:r>
          </w:p>
        </w:tc>
      </w:tr>
    </w:tbl>
    <w:p w14:paraId="62CF4BF9" w14:textId="32F7C87B" w:rsidR="00083A24" w:rsidRDefault="00083A24" w:rsidP="00C66FFD"/>
    <w:p w14:paraId="59F5BE09" w14:textId="77777777" w:rsidR="006470EC" w:rsidRDefault="006470EC">
      <w:pPr>
        <w:rPr>
          <w:b/>
          <w:bCs/>
          <w:color w:val="4472C4" w:themeColor="accent1"/>
          <w:sz w:val="18"/>
          <w:szCs w:val="18"/>
        </w:rPr>
      </w:pPr>
      <w:r>
        <w:br w:type="page"/>
      </w:r>
    </w:p>
    <w:p w14:paraId="2A502F62" w14:textId="4D1E9444" w:rsidR="00200A38" w:rsidRDefault="00200A38" w:rsidP="00200A38">
      <w:pPr>
        <w:pStyle w:val="Caption"/>
        <w:keepNext/>
        <w:jc w:val="center"/>
      </w:pPr>
      <w:bookmarkStart w:id="68" w:name="_Toc142911068"/>
      <w:r>
        <w:lastRenderedPageBreak/>
        <w:t xml:space="preserve">Table </w:t>
      </w:r>
      <w:fldSimple w:instr=" SEQ Table \* ARABIC ">
        <w:r w:rsidR="006074B5">
          <w:rPr>
            <w:noProof/>
          </w:rPr>
          <w:t>5</w:t>
        </w:r>
      </w:fldSimple>
      <w:r>
        <w:t xml:space="preserve">: </w:t>
      </w:r>
      <w:r w:rsidR="00604F41" w:rsidRPr="00604F41">
        <w:t>PaloDuro_01_02_</w:t>
      </w:r>
      <w:r w:rsidR="00604F41">
        <w:t>DOWN</w:t>
      </w:r>
      <w:r>
        <w:t xml:space="preserve"> – Precipitation-Frequency Depths</w:t>
      </w:r>
      <w:bookmarkEnd w:id="68"/>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200A38" w:rsidRPr="00ED7AF6" w14:paraId="7E861BC3" w14:textId="77777777" w:rsidTr="001F542E">
        <w:trPr>
          <w:jc w:val="center"/>
        </w:trPr>
        <w:tc>
          <w:tcPr>
            <w:tcW w:w="1818" w:type="dxa"/>
            <w:vMerge w:val="restart"/>
            <w:shd w:val="clear" w:color="auto" w:fill="4472C4" w:themeFill="accent1"/>
            <w:vAlign w:val="center"/>
          </w:tcPr>
          <w:p w14:paraId="445C821F"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2BF8B009"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200A38" w:rsidRPr="00ED7AF6" w14:paraId="71E6E330" w14:textId="77777777" w:rsidTr="001F542E">
        <w:trPr>
          <w:jc w:val="center"/>
        </w:trPr>
        <w:tc>
          <w:tcPr>
            <w:tcW w:w="1818" w:type="dxa"/>
            <w:vMerge/>
            <w:shd w:val="clear" w:color="auto" w:fill="4472C4" w:themeFill="accent1"/>
            <w:vAlign w:val="center"/>
          </w:tcPr>
          <w:p w14:paraId="79E4078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3C014093"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1717175B"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6BE7AA44"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317BD2FD"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7659F71E"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746A377A"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29DF2DA5" w14:textId="77777777" w:rsidR="00200A38" w:rsidRPr="00ED7AF6" w:rsidRDefault="00200A38"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604F41" w:rsidRPr="00ED7AF6" w14:paraId="498E3937" w14:textId="77777777" w:rsidTr="001F542E">
        <w:trPr>
          <w:jc w:val="center"/>
        </w:trPr>
        <w:tc>
          <w:tcPr>
            <w:tcW w:w="1818" w:type="dxa"/>
            <w:vAlign w:val="center"/>
          </w:tcPr>
          <w:p w14:paraId="41A696E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2EF72C0D" w14:textId="3B7C2A5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0.62</w:t>
            </w:r>
          </w:p>
        </w:tc>
        <w:tc>
          <w:tcPr>
            <w:tcW w:w="1075" w:type="dxa"/>
            <w:tcBorders>
              <w:top w:val="single" w:sz="8" w:space="0" w:color="auto"/>
              <w:left w:val="nil"/>
              <w:bottom w:val="single" w:sz="8" w:space="0" w:color="auto"/>
              <w:right w:val="single" w:sz="8" w:space="0" w:color="auto"/>
            </w:tcBorders>
            <w:shd w:val="clear" w:color="auto" w:fill="auto"/>
          </w:tcPr>
          <w:p w14:paraId="5B61C14B" w14:textId="26C9C18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0.74</w:t>
            </w:r>
          </w:p>
        </w:tc>
        <w:tc>
          <w:tcPr>
            <w:tcW w:w="1075" w:type="dxa"/>
            <w:tcBorders>
              <w:top w:val="single" w:sz="8" w:space="0" w:color="auto"/>
              <w:left w:val="nil"/>
              <w:bottom w:val="single" w:sz="8" w:space="0" w:color="auto"/>
              <w:right w:val="single" w:sz="8" w:space="0" w:color="auto"/>
            </w:tcBorders>
            <w:shd w:val="clear" w:color="auto" w:fill="auto"/>
          </w:tcPr>
          <w:p w14:paraId="50413A87" w14:textId="5B7466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0.84</w:t>
            </w:r>
          </w:p>
        </w:tc>
        <w:tc>
          <w:tcPr>
            <w:tcW w:w="1089" w:type="dxa"/>
            <w:tcBorders>
              <w:top w:val="single" w:sz="8" w:space="0" w:color="auto"/>
              <w:left w:val="nil"/>
              <w:bottom w:val="single" w:sz="8" w:space="0" w:color="auto"/>
              <w:right w:val="single" w:sz="8" w:space="0" w:color="auto"/>
            </w:tcBorders>
            <w:shd w:val="clear" w:color="auto" w:fill="auto"/>
          </w:tcPr>
          <w:p w14:paraId="716F368A" w14:textId="06A7974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0.73</w:t>
            </w:r>
          </w:p>
        </w:tc>
        <w:tc>
          <w:tcPr>
            <w:tcW w:w="1075" w:type="dxa"/>
            <w:tcBorders>
              <w:top w:val="single" w:sz="8" w:space="0" w:color="auto"/>
              <w:left w:val="nil"/>
              <w:bottom w:val="single" w:sz="8" w:space="0" w:color="auto"/>
              <w:right w:val="single" w:sz="8" w:space="0" w:color="auto"/>
            </w:tcBorders>
            <w:shd w:val="clear" w:color="auto" w:fill="auto"/>
          </w:tcPr>
          <w:p w14:paraId="528C42BE" w14:textId="1669FC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0.94</w:t>
            </w:r>
          </w:p>
        </w:tc>
        <w:tc>
          <w:tcPr>
            <w:tcW w:w="1097" w:type="dxa"/>
            <w:tcBorders>
              <w:top w:val="single" w:sz="8" w:space="0" w:color="auto"/>
              <w:left w:val="nil"/>
              <w:bottom w:val="single" w:sz="8" w:space="0" w:color="auto"/>
              <w:right w:val="single" w:sz="8" w:space="0" w:color="auto"/>
            </w:tcBorders>
            <w:shd w:val="clear" w:color="auto" w:fill="auto"/>
          </w:tcPr>
          <w:p w14:paraId="69E9618A" w14:textId="3478CD7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1.16</w:t>
            </w:r>
          </w:p>
        </w:tc>
        <w:tc>
          <w:tcPr>
            <w:tcW w:w="1023" w:type="dxa"/>
            <w:tcBorders>
              <w:top w:val="single" w:sz="8" w:space="0" w:color="auto"/>
              <w:left w:val="nil"/>
              <w:bottom w:val="single" w:sz="8" w:space="0" w:color="auto"/>
              <w:right w:val="single" w:sz="8" w:space="0" w:color="auto"/>
            </w:tcBorders>
            <w:shd w:val="clear" w:color="auto" w:fill="auto"/>
          </w:tcPr>
          <w:p w14:paraId="394FE844" w14:textId="4C745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r>
      <w:tr w:rsidR="00604F41" w:rsidRPr="00ED7AF6" w14:paraId="23B8F204" w14:textId="77777777" w:rsidTr="001F542E">
        <w:trPr>
          <w:jc w:val="center"/>
        </w:trPr>
        <w:tc>
          <w:tcPr>
            <w:tcW w:w="1818" w:type="dxa"/>
            <w:vAlign w:val="center"/>
          </w:tcPr>
          <w:p w14:paraId="7035DBE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5D412BF7" w14:textId="5CE85C9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1.21</w:t>
            </w:r>
          </w:p>
        </w:tc>
        <w:tc>
          <w:tcPr>
            <w:tcW w:w="1075" w:type="dxa"/>
            <w:tcBorders>
              <w:top w:val="nil"/>
              <w:left w:val="nil"/>
              <w:bottom w:val="single" w:sz="8" w:space="0" w:color="auto"/>
              <w:right w:val="single" w:sz="8" w:space="0" w:color="auto"/>
            </w:tcBorders>
            <w:shd w:val="clear" w:color="auto" w:fill="auto"/>
          </w:tcPr>
          <w:p w14:paraId="28408BDB" w14:textId="00B3B70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1.47</w:t>
            </w:r>
          </w:p>
        </w:tc>
        <w:tc>
          <w:tcPr>
            <w:tcW w:w="1075" w:type="dxa"/>
            <w:tcBorders>
              <w:top w:val="nil"/>
              <w:left w:val="nil"/>
              <w:bottom w:val="single" w:sz="8" w:space="0" w:color="auto"/>
              <w:right w:val="single" w:sz="8" w:space="0" w:color="auto"/>
            </w:tcBorders>
            <w:shd w:val="clear" w:color="auto" w:fill="auto"/>
          </w:tcPr>
          <w:p w14:paraId="4F422454" w14:textId="4564A88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1.66</w:t>
            </w:r>
          </w:p>
        </w:tc>
        <w:tc>
          <w:tcPr>
            <w:tcW w:w="1089" w:type="dxa"/>
            <w:tcBorders>
              <w:top w:val="nil"/>
              <w:left w:val="nil"/>
              <w:bottom w:val="single" w:sz="8" w:space="0" w:color="auto"/>
              <w:right w:val="single" w:sz="8" w:space="0" w:color="auto"/>
            </w:tcBorders>
            <w:shd w:val="clear" w:color="auto" w:fill="auto"/>
          </w:tcPr>
          <w:p w14:paraId="37788734" w14:textId="215C90C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1.44</w:t>
            </w:r>
          </w:p>
        </w:tc>
        <w:tc>
          <w:tcPr>
            <w:tcW w:w="1075" w:type="dxa"/>
            <w:tcBorders>
              <w:top w:val="nil"/>
              <w:left w:val="nil"/>
              <w:bottom w:val="single" w:sz="8" w:space="0" w:color="auto"/>
              <w:right w:val="single" w:sz="8" w:space="0" w:color="auto"/>
            </w:tcBorders>
            <w:shd w:val="clear" w:color="auto" w:fill="auto"/>
          </w:tcPr>
          <w:p w14:paraId="25E7A3D1" w14:textId="34C4491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1.86</w:t>
            </w:r>
          </w:p>
        </w:tc>
        <w:tc>
          <w:tcPr>
            <w:tcW w:w="1097" w:type="dxa"/>
            <w:tcBorders>
              <w:top w:val="nil"/>
              <w:left w:val="nil"/>
              <w:bottom w:val="single" w:sz="8" w:space="0" w:color="auto"/>
              <w:right w:val="single" w:sz="8" w:space="0" w:color="auto"/>
            </w:tcBorders>
            <w:shd w:val="clear" w:color="auto" w:fill="auto"/>
          </w:tcPr>
          <w:p w14:paraId="42845F2B" w14:textId="208B2D1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2.27</w:t>
            </w:r>
          </w:p>
        </w:tc>
        <w:tc>
          <w:tcPr>
            <w:tcW w:w="1023" w:type="dxa"/>
            <w:tcBorders>
              <w:top w:val="nil"/>
              <w:left w:val="nil"/>
              <w:bottom w:val="single" w:sz="8" w:space="0" w:color="auto"/>
              <w:right w:val="single" w:sz="8" w:space="0" w:color="auto"/>
            </w:tcBorders>
            <w:shd w:val="clear" w:color="auto" w:fill="auto"/>
          </w:tcPr>
          <w:p w14:paraId="6B43D115" w14:textId="3D1A719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2.38</w:t>
            </w:r>
          </w:p>
        </w:tc>
      </w:tr>
      <w:tr w:rsidR="00604F41" w:rsidRPr="00ED7AF6" w14:paraId="2A20BAFD" w14:textId="77777777" w:rsidTr="001F542E">
        <w:trPr>
          <w:jc w:val="center"/>
        </w:trPr>
        <w:tc>
          <w:tcPr>
            <w:tcW w:w="1818" w:type="dxa"/>
            <w:vAlign w:val="center"/>
          </w:tcPr>
          <w:p w14:paraId="09293FC6"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0E804AE0" w14:textId="74237D8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2.05</w:t>
            </w:r>
          </w:p>
        </w:tc>
        <w:tc>
          <w:tcPr>
            <w:tcW w:w="1075" w:type="dxa"/>
            <w:tcBorders>
              <w:top w:val="nil"/>
              <w:left w:val="nil"/>
              <w:bottom w:val="single" w:sz="8" w:space="0" w:color="auto"/>
              <w:right w:val="single" w:sz="8" w:space="0" w:color="auto"/>
            </w:tcBorders>
            <w:shd w:val="clear" w:color="auto" w:fill="auto"/>
          </w:tcPr>
          <w:p w14:paraId="6AC532D6" w14:textId="61AD735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2.48</w:t>
            </w:r>
          </w:p>
        </w:tc>
        <w:tc>
          <w:tcPr>
            <w:tcW w:w="1075" w:type="dxa"/>
            <w:tcBorders>
              <w:top w:val="nil"/>
              <w:left w:val="nil"/>
              <w:bottom w:val="single" w:sz="8" w:space="0" w:color="auto"/>
              <w:right w:val="single" w:sz="8" w:space="0" w:color="auto"/>
            </w:tcBorders>
            <w:shd w:val="clear" w:color="auto" w:fill="auto"/>
          </w:tcPr>
          <w:p w14:paraId="2A3C362D" w14:textId="55E55D5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2.8</w:t>
            </w:r>
            <w:r>
              <w:t>0</w:t>
            </w:r>
          </w:p>
        </w:tc>
        <w:tc>
          <w:tcPr>
            <w:tcW w:w="1089" w:type="dxa"/>
            <w:tcBorders>
              <w:top w:val="nil"/>
              <w:left w:val="nil"/>
              <w:bottom w:val="single" w:sz="8" w:space="0" w:color="auto"/>
              <w:right w:val="single" w:sz="8" w:space="0" w:color="auto"/>
            </w:tcBorders>
            <w:shd w:val="clear" w:color="auto" w:fill="auto"/>
          </w:tcPr>
          <w:p w14:paraId="62F72EB1" w14:textId="5AB4C58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2.44</w:t>
            </w:r>
          </w:p>
        </w:tc>
        <w:tc>
          <w:tcPr>
            <w:tcW w:w="1075" w:type="dxa"/>
            <w:tcBorders>
              <w:top w:val="nil"/>
              <w:left w:val="nil"/>
              <w:bottom w:val="single" w:sz="8" w:space="0" w:color="auto"/>
              <w:right w:val="single" w:sz="8" w:space="0" w:color="auto"/>
            </w:tcBorders>
            <w:shd w:val="clear" w:color="auto" w:fill="auto"/>
          </w:tcPr>
          <w:p w14:paraId="3FC72E0B" w14:textId="339D052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3.14</w:t>
            </w:r>
          </w:p>
        </w:tc>
        <w:tc>
          <w:tcPr>
            <w:tcW w:w="1097" w:type="dxa"/>
            <w:tcBorders>
              <w:top w:val="nil"/>
              <w:left w:val="nil"/>
              <w:bottom w:val="single" w:sz="8" w:space="0" w:color="auto"/>
              <w:right w:val="single" w:sz="8" w:space="0" w:color="auto"/>
            </w:tcBorders>
            <w:shd w:val="clear" w:color="auto" w:fill="auto"/>
          </w:tcPr>
          <w:p w14:paraId="573E2B7E" w14:textId="7E4AB4D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3.85</w:t>
            </w:r>
          </w:p>
        </w:tc>
        <w:tc>
          <w:tcPr>
            <w:tcW w:w="1023" w:type="dxa"/>
            <w:tcBorders>
              <w:top w:val="nil"/>
              <w:left w:val="nil"/>
              <w:bottom w:val="single" w:sz="8" w:space="0" w:color="auto"/>
              <w:right w:val="single" w:sz="8" w:space="0" w:color="auto"/>
            </w:tcBorders>
            <w:shd w:val="clear" w:color="auto" w:fill="auto"/>
          </w:tcPr>
          <w:p w14:paraId="07177644" w14:textId="76854F02"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4.05</w:t>
            </w:r>
          </w:p>
        </w:tc>
      </w:tr>
      <w:tr w:rsidR="00604F41" w:rsidRPr="00ED7AF6" w14:paraId="67BC3163" w14:textId="77777777" w:rsidTr="001F542E">
        <w:trPr>
          <w:jc w:val="center"/>
        </w:trPr>
        <w:tc>
          <w:tcPr>
            <w:tcW w:w="1818" w:type="dxa"/>
            <w:vAlign w:val="center"/>
          </w:tcPr>
          <w:p w14:paraId="44B23CCC"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04D3437E" w14:textId="5256CA4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2.42</w:t>
            </w:r>
          </w:p>
        </w:tc>
        <w:tc>
          <w:tcPr>
            <w:tcW w:w="1075" w:type="dxa"/>
            <w:tcBorders>
              <w:top w:val="nil"/>
              <w:left w:val="nil"/>
              <w:bottom w:val="single" w:sz="8" w:space="0" w:color="auto"/>
              <w:right w:val="single" w:sz="8" w:space="0" w:color="auto"/>
            </w:tcBorders>
            <w:shd w:val="clear" w:color="auto" w:fill="auto"/>
          </w:tcPr>
          <w:p w14:paraId="37D0E309" w14:textId="5B8B3D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2.96</w:t>
            </w:r>
          </w:p>
        </w:tc>
        <w:tc>
          <w:tcPr>
            <w:tcW w:w="1075" w:type="dxa"/>
            <w:tcBorders>
              <w:top w:val="nil"/>
              <w:left w:val="nil"/>
              <w:bottom w:val="single" w:sz="8" w:space="0" w:color="auto"/>
              <w:right w:val="single" w:sz="8" w:space="0" w:color="auto"/>
            </w:tcBorders>
            <w:shd w:val="clear" w:color="auto" w:fill="auto"/>
          </w:tcPr>
          <w:p w14:paraId="63A294D4" w14:textId="59BD743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89" w:type="dxa"/>
            <w:tcBorders>
              <w:top w:val="nil"/>
              <w:left w:val="nil"/>
              <w:bottom w:val="single" w:sz="8" w:space="0" w:color="auto"/>
              <w:right w:val="single" w:sz="8" w:space="0" w:color="auto"/>
            </w:tcBorders>
            <w:shd w:val="clear" w:color="auto" w:fill="auto"/>
          </w:tcPr>
          <w:p w14:paraId="6F346A92" w14:textId="2349682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48E94FE9" w14:textId="6A7D2FF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3.83</w:t>
            </w:r>
          </w:p>
        </w:tc>
        <w:tc>
          <w:tcPr>
            <w:tcW w:w="1097" w:type="dxa"/>
            <w:tcBorders>
              <w:top w:val="nil"/>
              <w:left w:val="nil"/>
              <w:bottom w:val="single" w:sz="8" w:space="0" w:color="auto"/>
              <w:right w:val="single" w:sz="8" w:space="0" w:color="auto"/>
            </w:tcBorders>
            <w:shd w:val="clear" w:color="auto" w:fill="auto"/>
          </w:tcPr>
          <w:p w14:paraId="39AB74A3" w14:textId="2950D94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23" w:type="dxa"/>
            <w:tcBorders>
              <w:top w:val="nil"/>
              <w:left w:val="nil"/>
              <w:bottom w:val="single" w:sz="8" w:space="0" w:color="auto"/>
              <w:right w:val="single" w:sz="8" w:space="0" w:color="auto"/>
            </w:tcBorders>
            <w:shd w:val="clear" w:color="auto" w:fill="auto"/>
          </w:tcPr>
          <w:p w14:paraId="01A666A3" w14:textId="6AA2300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4.99</w:t>
            </w:r>
          </w:p>
        </w:tc>
      </w:tr>
      <w:tr w:rsidR="00604F41" w:rsidRPr="00ED7AF6" w14:paraId="43E92762" w14:textId="77777777" w:rsidTr="001F542E">
        <w:trPr>
          <w:jc w:val="center"/>
        </w:trPr>
        <w:tc>
          <w:tcPr>
            <w:tcW w:w="1818" w:type="dxa"/>
            <w:vAlign w:val="center"/>
          </w:tcPr>
          <w:p w14:paraId="39BF8952"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0403D261" w14:textId="2680AA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2.63</w:t>
            </w:r>
          </w:p>
        </w:tc>
        <w:tc>
          <w:tcPr>
            <w:tcW w:w="1075" w:type="dxa"/>
            <w:tcBorders>
              <w:top w:val="nil"/>
              <w:left w:val="nil"/>
              <w:bottom w:val="single" w:sz="8" w:space="0" w:color="auto"/>
              <w:right w:val="single" w:sz="8" w:space="0" w:color="auto"/>
            </w:tcBorders>
            <w:shd w:val="clear" w:color="auto" w:fill="auto"/>
          </w:tcPr>
          <w:p w14:paraId="21AA8092" w14:textId="49B3411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3.24</w:t>
            </w:r>
          </w:p>
        </w:tc>
        <w:tc>
          <w:tcPr>
            <w:tcW w:w="1075" w:type="dxa"/>
            <w:tcBorders>
              <w:top w:val="nil"/>
              <w:left w:val="nil"/>
              <w:bottom w:val="single" w:sz="8" w:space="0" w:color="auto"/>
              <w:right w:val="single" w:sz="8" w:space="0" w:color="auto"/>
            </w:tcBorders>
            <w:shd w:val="clear" w:color="auto" w:fill="auto"/>
          </w:tcPr>
          <w:p w14:paraId="251336C2" w14:textId="7B2E993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3.73</w:t>
            </w:r>
          </w:p>
        </w:tc>
        <w:tc>
          <w:tcPr>
            <w:tcW w:w="1089" w:type="dxa"/>
            <w:tcBorders>
              <w:top w:val="nil"/>
              <w:left w:val="nil"/>
              <w:bottom w:val="single" w:sz="8" w:space="0" w:color="auto"/>
              <w:right w:val="single" w:sz="8" w:space="0" w:color="auto"/>
            </w:tcBorders>
            <w:shd w:val="clear" w:color="auto" w:fill="auto"/>
          </w:tcPr>
          <w:p w14:paraId="6D288285" w14:textId="68499390"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3.34</w:t>
            </w:r>
          </w:p>
        </w:tc>
        <w:tc>
          <w:tcPr>
            <w:tcW w:w="1075" w:type="dxa"/>
            <w:tcBorders>
              <w:top w:val="nil"/>
              <w:left w:val="nil"/>
              <w:bottom w:val="single" w:sz="8" w:space="0" w:color="auto"/>
              <w:right w:val="single" w:sz="8" w:space="0" w:color="auto"/>
            </w:tcBorders>
            <w:shd w:val="clear" w:color="auto" w:fill="auto"/>
          </w:tcPr>
          <w:p w14:paraId="4624248C" w14:textId="78896D6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4.24</w:t>
            </w:r>
          </w:p>
        </w:tc>
        <w:tc>
          <w:tcPr>
            <w:tcW w:w="1097" w:type="dxa"/>
            <w:tcBorders>
              <w:top w:val="nil"/>
              <w:left w:val="nil"/>
              <w:bottom w:val="single" w:sz="8" w:space="0" w:color="auto"/>
              <w:right w:val="single" w:sz="8" w:space="0" w:color="auto"/>
            </w:tcBorders>
            <w:shd w:val="clear" w:color="auto" w:fill="auto"/>
          </w:tcPr>
          <w:p w14:paraId="739AEEFD" w14:textId="1EDBADA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5.15</w:t>
            </w:r>
          </w:p>
        </w:tc>
        <w:tc>
          <w:tcPr>
            <w:tcW w:w="1023" w:type="dxa"/>
            <w:tcBorders>
              <w:top w:val="nil"/>
              <w:left w:val="nil"/>
              <w:bottom w:val="single" w:sz="8" w:space="0" w:color="auto"/>
              <w:right w:val="single" w:sz="8" w:space="0" w:color="auto"/>
            </w:tcBorders>
            <w:shd w:val="clear" w:color="auto" w:fill="auto"/>
          </w:tcPr>
          <w:p w14:paraId="19CF61D7" w14:textId="360012A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5.57</w:t>
            </w:r>
          </w:p>
        </w:tc>
      </w:tr>
      <w:tr w:rsidR="00604F41" w:rsidRPr="00ED7AF6" w14:paraId="6479D5D2" w14:textId="77777777" w:rsidTr="001F542E">
        <w:trPr>
          <w:jc w:val="center"/>
        </w:trPr>
        <w:tc>
          <w:tcPr>
            <w:tcW w:w="1818" w:type="dxa"/>
            <w:vAlign w:val="center"/>
          </w:tcPr>
          <w:p w14:paraId="6298AFDE"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169FCC9D" w14:textId="160F5074"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w:t>
            </w:r>
            <w:r>
              <w:t>.00</w:t>
            </w:r>
          </w:p>
        </w:tc>
        <w:tc>
          <w:tcPr>
            <w:tcW w:w="1075" w:type="dxa"/>
            <w:tcBorders>
              <w:top w:val="nil"/>
              <w:left w:val="nil"/>
              <w:bottom w:val="single" w:sz="8" w:space="0" w:color="auto"/>
              <w:right w:val="single" w:sz="8" w:space="0" w:color="auto"/>
            </w:tcBorders>
            <w:shd w:val="clear" w:color="auto" w:fill="auto"/>
          </w:tcPr>
          <w:p w14:paraId="0B796B45" w14:textId="581946B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3.71</w:t>
            </w:r>
          </w:p>
        </w:tc>
        <w:tc>
          <w:tcPr>
            <w:tcW w:w="1075" w:type="dxa"/>
            <w:tcBorders>
              <w:top w:val="nil"/>
              <w:left w:val="nil"/>
              <w:bottom w:val="single" w:sz="8" w:space="0" w:color="auto"/>
              <w:right w:val="single" w:sz="8" w:space="0" w:color="auto"/>
            </w:tcBorders>
            <w:shd w:val="clear" w:color="auto" w:fill="auto"/>
          </w:tcPr>
          <w:p w14:paraId="4C14ED70" w14:textId="28DFFB9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4.29</w:t>
            </w:r>
          </w:p>
        </w:tc>
        <w:tc>
          <w:tcPr>
            <w:tcW w:w="1089" w:type="dxa"/>
            <w:tcBorders>
              <w:top w:val="nil"/>
              <w:left w:val="nil"/>
              <w:bottom w:val="single" w:sz="8" w:space="0" w:color="auto"/>
              <w:right w:val="single" w:sz="8" w:space="0" w:color="auto"/>
            </w:tcBorders>
            <w:shd w:val="clear" w:color="auto" w:fill="auto"/>
          </w:tcPr>
          <w:p w14:paraId="59E5C471" w14:textId="7DD775A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3.89</w:t>
            </w:r>
          </w:p>
        </w:tc>
        <w:tc>
          <w:tcPr>
            <w:tcW w:w="1075" w:type="dxa"/>
            <w:tcBorders>
              <w:top w:val="nil"/>
              <w:left w:val="nil"/>
              <w:bottom w:val="single" w:sz="8" w:space="0" w:color="auto"/>
              <w:right w:val="single" w:sz="8" w:space="0" w:color="auto"/>
            </w:tcBorders>
            <w:shd w:val="clear" w:color="auto" w:fill="auto"/>
          </w:tcPr>
          <w:p w14:paraId="5EAE0C53" w14:textId="5812481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4.91</w:t>
            </w:r>
          </w:p>
        </w:tc>
        <w:tc>
          <w:tcPr>
            <w:tcW w:w="1097" w:type="dxa"/>
            <w:tcBorders>
              <w:top w:val="nil"/>
              <w:left w:val="nil"/>
              <w:bottom w:val="single" w:sz="8" w:space="0" w:color="auto"/>
              <w:right w:val="single" w:sz="8" w:space="0" w:color="auto"/>
            </w:tcBorders>
            <w:shd w:val="clear" w:color="auto" w:fill="auto"/>
          </w:tcPr>
          <w:p w14:paraId="561BADDC" w14:textId="441ED159"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5.92</w:t>
            </w:r>
          </w:p>
        </w:tc>
        <w:tc>
          <w:tcPr>
            <w:tcW w:w="1023" w:type="dxa"/>
            <w:tcBorders>
              <w:top w:val="nil"/>
              <w:left w:val="nil"/>
              <w:bottom w:val="single" w:sz="8" w:space="0" w:color="auto"/>
              <w:right w:val="single" w:sz="8" w:space="0" w:color="auto"/>
            </w:tcBorders>
            <w:shd w:val="clear" w:color="auto" w:fill="auto"/>
          </w:tcPr>
          <w:p w14:paraId="7EE9A55D" w14:textId="7FE8AD2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6.49</w:t>
            </w:r>
          </w:p>
        </w:tc>
      </w:tr>
      <w:tr w:rsidR="00604F41" w:rsidRPr="00ED7AF6" w14:paraId="0731E4B4" w14:textId="77777777" w:rsidTr="001F542E">
        <w:trPr>
          <w:jc w:val="center"/>
        </w:trPr>
        <w:tc>
          <w:tcPr>
            <w:tcW w:w="1818" w:type="dxa"/>
            <w:vAlign w:val="center"/>
          </w:tcPr>
          <w:p w14:paraId="310CCF01"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536E1A8D" w14:textId="16BCD3D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3.38</w:t>
            </w:r>
          </w:p>
        </w:tc>
        <w:tc>
          <w:tcPr>
            <w:tcW w:w="1075" w:type="dxa"/>
            <w:tcBorders>
              <w:top w:val="nil"/>
              <w:left w:val="nil"/>
              <w:bottom w:val="single" w:sz="8" w:space="0" w:color="auto"/>
              <w:right w:val="single" w:sz="8" w:space="0" w:color="auto"/>
            </w:tcBorders>
            <w:shd w:val="clear" w:color="auto" w:fill="auto"/>
          </w:tcPr>
          <w:p w14:paraId="41FD6E1C" w14:textId="57646D03"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4.16</w:t>
            </w:r>
          </w:p>
        </w:tc>
        <w:tc>
          <w:tcPr>
            <w:tcW w:w="1075" w:type="dxa"/>
            <w:tcBorders>
              <w:top w:val="nil"/>
              <w:left w:val="nil"/>
              <w:bottom w:val="single" w:sz="8" w:space="0" w:color="auto"/>
              <w:right w:val="single" w:sz="8" w:space="0" w:color="auto"/>
            </w:tcBorders>
            <w:shd w:val="clear" w:color="auto" w:fill="auto"/>
          </w:tcPr>
          <w:p w14:paraId="32760EAD" w14:textId="7E26C70D"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4.79</w:t>
            </w:r>
          </w:p>
        </w:tc>
        <w:tc>
          <w:tcPr>
            <w:tcW w:w="1089" w:type="dxa"/>
            <w:tcBorders>
              <w:top w:val="nil"/>
              <w:left w:val="nil"/>
              <w:bottom w:val="single" w:sz="8" w:space="0" w:color="auto"/>
              <w:right w:val="single" w:sz="8" w:space="0" w:color="auto"/>
            </w:tcBorders>
            <w:shd w:val="clear" w:color="auto" w:fill="auto"/>
          </w:tcPr>
          <w:p w14:paraId="761DC8E7" w14:textId="4D8E62C7"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4.38</w:t>
            </w:r>
          </w:p>
        </w:tc>
        <w:tc>
          <w:tcPr>
            <w:tcW w:w="1075" w:type="dxa"/>
            <w:tcBorders>
              <w:top w:val="nil"/>
              <w:left w:val="nil"/>
              <w:bottom w:val="single" w:sz="8" w:space="0" w:color="auto"/>
              <w:right w:val="single" w:sz="8" w:space="0" w:color="auto"/>
            </w:tcBorders>
            <w:shd w:val="clear" w:color="auto" w:fill="auto"/>
          </w:tcPr>
          <w:p w14:paraId="6FB13FC0" w14:textId="7213E2F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5.47</w:t>
            </w:r>
          </w:p>
        </w:tc>
        <w:tc>
          <w:tcPr>
            <w:tcW w:w="1097" w:type="dxa"/>
            <w:tcBorders>
              <w:top w:val="nil"/>
              <w:left w:val="nil"/>
              <w:bottom w:val="single" w:sz="8" w:space="0" w:color="auto"/>
              <w:right w:val="single" w:sz="8" w:space="0" w:color="auto"/>
            </w:tcBorders>
            <w:shd w:val="clear" w:color="auto" w:fill="auto"/>
          </w:tcPr>
          <w:p w14:paraId="7DE79013" w14:textId="20C63B51"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6.56</w:t>
            </w:r>
          </w:p>
        </w:tc>
        <w:tc>
          <w:tcPr>
            <w:tcW w:w="1023" w:type="dxa"/>
            <w:tcBorders>
              <w:top w:val="nil"/>
              <w:left w:val="nil"/>
              <w:bottom w:val="single" w:sz="8" w:space="0" w:color="auto"/>
              <w:right w:val="single" w:sz="8" w:space="0" w:color="auto"/>
            </w:tcBorders>
            <w:shd w:val="clear" w:color="auto" w:fill="auto"/>
          </w:tcPr>
          <w:p w14:paraId="378F1553" w14:textId="4109541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7.26</w:t>
            </w:r>
          </w:p>
        </w:tc>
      </w:tr>
      <w:tr w:rsidR="00604F41" w:rsidRPr="00ED7AF6" w14:paraId="7CF0A221" w14:textId="77777777" w:rsidTr="001F542E">
        <w:trPr>
          <w:jc w:val="center"/>
        </w:trPr>
        <w:tc>
          <w:tcPr>
            <w:tcW w:w="1818" w:type="dxa"/>
            <w:vAlign w:val="center"/>
          </w:tcPr>
          <w:p w14:paraId="201F6ED0" w14:textId="77777777" w:rsidR="00604F41" w:rsidRPr="00ED7AF6" w:rsidRDefault="00604F41" w:rsidP="00604F41">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70EAD57C" w14:textId="0C17969C"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3.81</w:t>
            </w:r>
          </w:p>
        </w:tc>
        <w:tc>
          <w:tcPr>
            <w:tcW w:w="1075" w:type="dxa"/>
            <w:tcBorders>
              <w:top w:val="nil"/>
              <w:left w:val="nil"/>
              <w:bottom w:val="single" w:sz="8" w:space="0" w:color="auto"/>
              <w:right w:val="single" w:sz="8" w:space="0" w:color="auto"/>
            </w:tcBorders>
            <w:shd w:val="clear" w:color="auto" w:fill="auto"/>
          </w:tcPr>
          <w:p w14:paraId="7C0CF186" w14:textId="237CD815"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4.66</w:t>
            </w:r>
          </w:p>
        </w:tc>
        <w:tc>
          <w:tcPr>
            <w:tcW w:w="1075" w:type="dxa"/>
            <w:tcBorders>
              <w:top w:val="nil"/>
              <w:left w:val="nil"/>
              <w:bottom w:val="single" w:sz="8" w:space="0" w:color="auto"/>
              <w:right w:val="single" w:sz="8" w:space="0" w:color="auto"/>
            </w:tcBorders>
            <w:shd w:val="clear" w:color="auto" w:fill="auto"/>
          </w:tcPr>
          <w:p w14:paraId="179AAF12" w14:textId="7F1B15B6"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5.34</w:t>
            </w:r>
          </w:p>
        </w:tc>
        <w:tc>
          <w:tcPr>
            <w:tcW w:w="1089" w:type="dxa"/>
            <w:tcBorders>
              <w:top w:val="nil"/>
              <w:left w:val="nil"/>
              <w:bottom w:val="single" w:sz="8" w:space="0" w:color="auto"/>
              <w:right w:val="single" w:sz="8" w:space="0" w:color="auto"/>
            </w:tcBorders>
            <w:shd w:val="clear" w:color="auto" w:fill="auto"/>
          </w:tcPr>
          <w:p w14:paraId="243B1617" w14:textId="522E50FA"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4.9</w:t>
            </w:r>
            <w:r>
              <w:t>0</w:t>
            </w:r>
          </w:p>
        </w:tc>
        <w:tc>
          <w:tcPr>
            <w:tcW w:w="1075" w:type="dxa"/>
            <w:tcBorders>
              <w:top w:val="nil"/>
              <w:left w:val="nil"/>
              <w:bottom w:val="single" w:sz="8" w:space="0" w:color="auto"/>
              <w:right w:val="single" w:sz="8" w:space="0" w:color="auto"/>
            </w:tcBorders>
            <w:shd w:val="clear" w:color="auto" w:fill="auto"/>
          </w:tcPr>
          <w:p w14:paraId="09CB2DF3" w14:textId="69C3EAB8"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6.06</w:t>
            </w:r>
          </w:p>
        </w:tc>
        <w:tc>
          <w:tcPr>
            <w:tcW w:w="1097" w:type="dxa"/>
            <w:tcBorders>
              <w:top w:val="nil"/>
              <w:left w:val="nil"/>
              <w:bottom w:val="single" w:sz="8" w:space="0" w:color="auto"/>
              <w:right w:val="single" w:sz="8" w:space="0" w:color="auto"/>
            </w:tcBorders>
            <w:shd w:val="clear" w:color="auto" w:fill="auto"/>
          </w:tcPr>
          <w:p w14:paraId="52AE8297" w14:textId="3E1C999E"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7.23</w:t>
            </w:r>
          </w:p>
        </w:tc>
        <w:tc>
          <w:tcPr>
            <w:tcW w:w="1023" w:type="dxa"/>
            <w:tcBorders>
              <w:top w:val="nil"/>
              <w:left w:val="nil"/>
              <w:bottom w:val="single" w:sz="8" w:space="0" w:color="auto"/>
              <w:right w:val="single" w:sz="8" w:space="0" w:color="auto"/>
            </w:tcBorders>
            <w:shd w:val="clear" w:color="auto" w:fill="auto"/>
          </w:tcPr>
          <w:p w14:paraId="0BD4C75B" w14:textId="69CB98FB" w:rsidR="00604F41" w:rsidRPr="00ED7AF6" w:rsidRDefault="00604F41" w:rsidP="00604F41">
            <w:pPr>
              <w:autoSpaceDE w:val="0"/>
              <w:autoSpaceDN w:val="0"/>
              <w:adjustRightInd w:val="0"/>
              <w:spacing w:after="100" w:afterAutospacing="1" w:line="259" w:lineRule="auto"/>
              <w:jc w:val="center"/>
              <w:rPr>
                <w:rFonts w:cstheme="minorHAnsi"/>
                <w:sz w:val="20"/>
                <w:szCs w:val="20"/>
              </w:rPr>
            </w:pPr>
            <w:r w:rsidRPr="00324632">
              <w:t>8.05</w:t>
            </w:r>
          </w:p>
        </w:tc>
      </w:tr>
    </w:tbl>
    <w:p w14:paraId="69F39E59" w14:textId="49D61EE0" w:rsidR="00200A38" w:rsidRDefault="00200A38" w:rsidP="00C66FFD"/>
    <w:p w14:paraId="7C2F8A55" w14:textId="3CFA032C" w:rsidR="00BB0D28" w:rsidRDefault="00BB0D28" w:rsidP="00BB0D28">
      <w:pPr>
        <w:pStyle w:val="Caption"/>
        <w:keepNext/>
        <w:jc w:val="center"/>
      </w:pPr>
      <w:bookmarkStart w:id="69" w:name="_Toc142911069"/>
      <w:bookmarkStart w:id="70" w:name="_Ref94003513"/>
      <w:r>
        <w:t xml:space="preserve">Table </w:t>
      </w:r>
      <w:fldSimple w:instr=" SEQ Table \* ARABIC ">
        <w:r w:rsidR="006074B5">
          <w:rPr>
            <w:noProof/>
          </w:rPr>
          <w:t>6</w:t>
        </w:r>
      </w:fldSimple>
      <w:r>
        <w:t xml:space="preserve">: </w:t>
      </w:r>
      <w:r w:rsidR="00604F41">
        <w:t>PaloDuro_03</w:t>
      </w:r>
      <w:r>
        <w:t>– Precipitation-Frequency Depths</w:t>
      </w:r>
      <w:bookmarkEnd w:id="69"/>
    </w:p>
    <w:tbl>
      <w:tblPr>
        <w:tblStyle w:val="TableGrid"/>
        <w:tblW w:w="0" w:type="auto"/>
        <w:jc w:val="center"/>
        <w:tblLook w:val="04A0" w:firstRow="1" w:lastRow="0" w:firstColumn="1" w:lastColumn="0" w:noHBand="0" w:noVBand="1"/>
      </w:tblPr>
      <w:tblGrid>
        <w:gridCol w:w="1818"/>
        <w:gridCol w:w="1098"/>
        <w:gridCol w:w="1075"/>
        <w:gridCol w:w="1075"/>
        <w:gridCol w:w="1089"/>
        <w:gridCol w:w="1075"/>
        <w:gridCol w:w="1097"/>
        <w:gridCol w:w="1023"/>
      </w:tblGrid>
      <w:tr w:rsidR="00BB0D28" w:rsidRPr="00ED7AF6" w14:paraId="41499550" w14:textId="77777777" w:rsidTr="001F542E">
        <w:trPr>
          <w:jc w:val="center"/>
        </w:trPr>
        <w:tc>
          <w:tcPr>
            <w:tcW w:w="1818" w:type="dxa"/>
            <w:vMerge w:val="restart"/>
            <w:shd w:val="clear" w:color="auto" w:fill="4472C4" w:themeFill="accent1"/>
            <w:vAlign w:val="center"/>
          </w:tcPr>
          <w:p w14:paraId="46DAC65B"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bookmarkStart w:id="71" w:name="_Hlk95228068"/>
            <w:r w:rsidRPr="00ED7AF6">
              <w:rPr>
                <w:rFonts w:cstheme="minorHAnsi"/>
                <w:color w:val="FFFFFF" w:themeColor="background1"/>
                <w:sz w:val="20"/>
                <w:szCs w:val="20"/>
              </w:rPr>
              <w:t>Duration (min)</w:t>
            </w:r>
          </w:p>
        </w:tc>
        <w:tc>
          <w:tcPr>
            <w:tcW w:w="7532" w:type="dxa"/>
            <w:gridSpan w:val="7"/>
            <w:shd w:val="clear" w:color="auto" w:fill="4472C4" w:themeFill="accent1"/>
            <w:vAlign w:val="center"/>
          </w:tcPr>
          <w:p w14:paraId="51F8650D"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Percent Annual Chance Precipitation Depth (in)</w:t>
            </w:r>
          </w:p>
        </w:tc>
      </w:tr>
      <w:tr w:rsidR="00BB0D28" w:rsidRPr="00ED7AF6" w14:paraId="39EA56B2" w14:textId="77777777" w:rsidTr="001F542E">
        <w:trPr>
          <w:jc w:val="center"/>
        </w:trPr>
        <w:tc>
          <w:tcPr>
            <w:tcW w:w="1818" w:type="dxa"/>
            <w:vMerge/>
            <w:shd w:val="clear" w:color="auto" w:fill="4472C4" w:themeFill="accent1"/>
            <w:vAlign w:val="center"/>
          </w:tcPr>
          <w:p w14:paraId="3EF205FD"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p>
        </w:tc>
        <w:tc>
          <w:tcPr>
            <w:tcW w:w="1098" w:type="dxa"/>
            <w:shd w:val="clear" w:color="auto" w:fill="4472C4" w:themeFill="accent1"/>
            <w:vAlign w:val="center"/>
          </w:tcPr>
          <w:p w14:paraId="65DC924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w:t>
            </w:r>
          </w:p>
        </w:tc>
        <w:tc>
          <w:tcPr>
            <w:tcW w:w="1075" w:type="dxa"/>
            <w:shd w:val="clear" w:color="auto" w:fill="4472C4" w:themeFill="accent1"/>
          </w:tcPr>
          <w:p w14:paraId="59E47FB0"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w:t>
            </w:r>
          </w:p>
        </w:tc>
        <w:tc>
          <w:tcPr>
            <w:tcW w:w="1075" w:type="dxa"/>
            <w:shd w:val="clear" w:color="auto" w:fill="4472C4" w:themeFill="accent1"/>
          </w:tcPr>
          <w:p w14:paraId="2E03713C"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w:t>
            </w:r>
          </w:p>
        </w:tc>
        <w:tc>
          <w:tcPr>
            <w:tcW w:w="1089" w:type="dxa"/>
            <w:shd w:val="clear" w:color="auto" w:fill="4472C4" w:themeFill="accent1"/>
          </w:tcPr>
          <w:p w14:paraId="551BCCA8"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75" w:type="dxa"/>
            <w:shd w:val="clear" w:color="auto" w:fill="4472C4" w:themeFill="accent1"/>
          </w:tcPr>
          <w:p w14:paraId="26873C4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97" w:type="dxa"/>
            <w:shd w:val="clear" w:color="auto" w:fill="4472C4" w:themeFill="accent1"/>
          </w:tcPr>
          <w:p w14:paraId="2D200AD8"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w:t>
            </w:r>
          </w:p>
        </w:tc>
        <w:tc>
          <w:tcPr>
            <w:tcW w:w="1023" w:type="dxa"/>
            <w:shd w:val="clear" w:color="auto" w:fill="4472C4" w:themeFill="accent1"/>
          </w:tcPr>
          <w:p w14:paraId="414CC9E6" w14:textId="77777777" w:rsidR="00BB0D28" w:rsidRPr="00ED7AF6" w:rsidRDefault="00BB0D28"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w:t>
            </w:r>
          </w:p>
        </w:tc>
      </w:tr>
      <w:tr w:rsidR="00757C49" w:rsidRPr="00ED7AF6" w14:paraId="6CFF981F" w14:textId="77777777" w:rsidTr="001F542E">
        <w:trPr>
          <w:jc w:val="center"/>
        </w:trPr>
        <w:tc>
          <w:tcPr>
            <w:tcW w:w="1818" w:type="dxa"/>
            <w:vAlign w:val="center"/>
          </w:tcPr>
          <w:p w14:paraId="6E0CB1D8"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5</w:t>
            </w:r>
          </w:p>
        </w:tc>
        <w:tc>
          <w:tcPr>
            <w:tcW w:w="1098" w:type="dxa"/>
            <w:tcBorders>
              <w:top w:val="single" w:sz="8" w:space="0" w:color="auto"/>
              <w:left w:val="single" w:sz="8" w:space="0" w:color="auto"/>
              <w:bottom w:val="single" w:sz="8" w:space="0" w:color="auto"/>
              <w:right w:val="single" w:sz="8" w:space="0" w:color="auto"/>
            </w:tcBorders>
            <w:shd w:val="clear" w:color="auto" w:fill="auto"/>
          </w:tcPr>
          <w:p w14:paraId="780F9ABC" w14:textId="0AD2515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0.61</w:t>
            </w:r>
          </w:p>
        </w:tc>
        <w:tc>
          <w:tcPr>
            <w:tcW w:w="1075" w:type="dxa"/>
            <w:tcBorders>
              <w:top w:val="single" w:sz="8" w:space="0" w:color="auto"/>
              <w:left w:val="nil"/>
              <w:bottom w:val="single" w:sz="8" w:space="0" w:color="auto"/>
              <w:right w:val="single" w:sz="8" w:space="0" w:color="auto"/>
            </w:tcBorders>
            <w:shd w:val="clear" w:color="auto" w:fill="auto"/>
          </w:tcPr>
          <w:p w14:paraId="09B01476" w14:textId="7173BF8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0.74</w:t>
            </w:r>
          </w:p>
        </w:tc>
        <w:tc>
          <w:tcPr>
            <w:tcW w:w="1075" w:type="dxa"/>
            <w:tcBorders>
              <w:top w:val="single" w:sz="8" w:space="0" w:color="auto"/>
              <w:left w:val="nil"/>
              <w:bottom w:val="single" w:sz="8" w:space="0" w:color="auto"/>
              <w:right w:val="single" w:sz="8" w:space="0" w:color="auto"/>
            </w:tcBorders>
            <w:shd w:val="clear" w:color="auto" w:fill="auto"/>
          </w:tcPr>
          <w:p w14:paraId="430DB794" w14:textId="365750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0.8</w:t>
            </w:r>
            <w:r>
              <w:t>5</w:t>
            </w:r>
          </w:p>
        </w:tc>
        <w:tc>
          <w:tcPr>
            <w:tcW w:w="1089" w:type="dxa"/>
            <w:tcBorders>
              <w:top w:val="single" w:sz="8" w:space="0" w:color="auto"/>
              <w:left w:val="nil"/>
              <w:bottom w:val="single" w:sz="8" w:space="0" w:color="auto"/>
              <w:right w:val="single" w:sz="8" w:space="0" w:color="auto"/>
            </w:tcBorders>
            <w:shd w:val="clear" w:color="auto" w:fill="auto"/>
          </w:tcPr>
          <w:p w14:paraId="004871E6" w14:textId="47C2781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0.7</w:t>
            </w:r>
            <w:r>
              <w:t>4</w:t>
            </w:r>
          </w:p>
        </w:tc>
        <w:tc>
          <w:tcPr>
            <w:tcW w:w="1075" w:type="dxa"/>
            <w:tcBorders>
              <w:top w:val="single" w:sz="8" w:space="0" w:color="auto"/>
              <w:left w:val="nil"/>
              <w:bottom w:val="single" w:sz="8" w:space="0" w:color="auto"/>
              <w:right w:val="single" w:sz="8" w:space="0" w:color="auto"/>
            </w:tcBorders>
            <w:shd w:val="clear" w:color="auto" w:fill="auto"/>
          </w:tcPr>
          <w:p w14:paraId="764642D1" w14:textId="2370051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0.9</w:t>
            </w:r>
            <w:r>
              <w:t>5</w:t>
            </w:r>
          </w:p>
        </w:tc>
        <w:tc>
          <w:tcPr>
            <w:tcW w:w="1097" w:type="dxa"/>
            <w:tcBorders>
              <w:top w:val="single" w:sz="8" w:space="0" w:color="auto"/>
              <w:left w:val="nil"/>
              <w:bottom w:val="single" w:sz="8" w:space="0" w:color="auto"/>
              <w:right w:val="single" w:sz="8" w:space="0" w:color="auto"/>
            </w:tcBorders>
            <w:shd w:val="clear" w:color="auto" w:fill="auto"/>
          </w:tcPr>
          <w:p w14:paraId="007E49F6" w14:textId="7F0D235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1.16</w:t>
            </w:r>
          </w:p>
        </w:tc>
        <w:tc>
          <w:tcPr>
            <w:tcW w:w="1023" w:type="dxa"/>
            <w:tcBorders>
              <w:top w:val="single" w:sz="8" w:space="0" w:color="auto"/>
              <w:left w:val="nil"/>
              <w:bottom w:val="single" w:sz="8" w:space="0" w:color="auto"/>
              <w:right w:val="single" w:sz="8" w:space="0" w:color="auto"/>
            </w:tcBorders>
            <w:shd w:val="clear" w:color="auto" w:fill="auto"/>
          </w:tcPr>
          <w:p w14:paraId="07E811CD" w14:textId="0906424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1.2</w:t>
            </w:r>
            <w:r>
              <w:t>2</w:t>
            </w:r>
          </w:p>
        </w:tc>
      </w:tr>
      <w:tr w:rsidR="00757C49" w:rsidRPr="00ED7AF6" w14:paraId="4F46CF73" w14:textId="77777777" w:rsidTr="001F542E">
        <w:trPr>
          <w:jc w:val="center"/>
        </w:trPr>
        <w:tc>
          <w:tcPr>
            <w:tcW w:w="1818" w:type="dxa"/>
            <w:vAlign w:val="center"/>
          </w:tcPr>
          <w:p w14:paraId="247BE0E0"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15</w:t>
            </w:r>
          </w:p>
        </w:tc>
        <w:tc>
          <w:tcPr>
            <w:tcW w:w="1098" w:type="dxa"/>
            <w:tcBorders>
              <w:top w:val="nil"/>
              <w:left w:val="single" w:sz="8" w:space="0" w:color="auto"/>
              <w:bottom w:val="single" w:sz="8" w:space="0" w:color="auto"/>
              <w:right w:val="single" w:sz="8" w:space="0" w:color="auto"/>
            </w:tcBorders>
            <w:shd w:val="clear" w:color="auto" w:fill="auto"/>
          </w:tcPr>
          <w:p w14:paraId="3F6EBA21" w14:textId="0B7D08F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1.2</w:t>
            </w:r>
            <w:r>
              <w:t>2</w:t>
            </w:r>
          </w:p>
        </w:tc>
        <w:tc>
          <w:tcPr>
            <w:tcW w:w="1075" w:type="dxa"/>
            <w:tcBorders>
              <w:top w:val="nil"/>
              <w:left w:val="nil"/>
              <w:bottom w:val="single" w:sz="8" w:space="0" w:color="auto"/>
              <w:right w:val="single" w:sz="8" w:space="0" w:color="auto"/>
            </w:tcBorders>
            <w:shd w:val="clear" w:color="auto" w:fill="auto"/>
          </w:tcPr>
          <w:p w14:paraId="15E76C24" w14:textId="0088589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1.47</w:t>
            </w:r>
          </w:p>
        </w:tc>
        <w:tc>
          <w:tcPr>
            <w:tcW w:w="1075" w:type="dxa"/>
            <w:tcBorders>
              <w:top w:val="nil"/>
              <w:left w:val="nil"/>
              <w:bottom w:val="single" w:sz="8" w:space="0" w:color="auto"/>
              <w:right w:val="single" w:sz="8" w:space="0" w:color="auto"/>
            </w:tcBorders>
            <w:shd w:val="clear" w:color="auto" w:fill="auto"/>
          </w:tcPr>
          <w:p w14:paraId="6A2C66FC" w14:textId="4EA934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1.67</w:t>
            </w:r>
          </w:p>
        </w:tc>
        <w:tc>
          <w:tcPr>
            <w:tcW w:w="1089" w:type="dxa"/>
            <w:tcBorders>
              <w:top w:val="nil"/>
              <w:left w:val="nil"/>
              <w:bottom w:val="single" w:sz="8" w:space="0" w:color="auto"/>
              <w:right w:val="single" w:sz="8" w:space="0" w:color="auto"/>
            </w:tcBorders>
            <w:shd w:val="clear" w:color="auto" w:fill="auto"/>
          </w:tcPr>
          <w:p w14:paraId="4477BD72" w14:textId="0A85865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1.45</w:t>
            </w:r>
          </w:p>
        </w:tc>
        <w:tc>
          <w:tcPr>
            <w:tcW w:w="1075" w:type="dxa"/>
            <w:tcBorders>
              <w:top w:val="nil"/>
              <w:left w:val="nil"/>
              <w:bottom w:val="single" w:sz="8" w:space="0" w:color="auto"/>
              <w:right w:val="single" w:sz="8" w:space="0" w:color="auto"/>
            </w:tcBorders>
            <w:shd w:val="clear" w:color="auto" w:fill="auto"/>
          </w:tcPr>
          <w:p w14:paraId="40AB8778" w14:textId="1B80F9C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1.87</w:t>
            </w:r>
          </w:p>
        </w:tc>
        <w:tc>
          <w:tcPr>
            <w:tcW w:w="1097" w:type="dxa"/>
            <w:tcBorders>
              <w:top w:val="nil"/>
              <w:left w:val="nil"/>
              <w:bottom w:val="single" w:sz="8" w:space="0" w:color="auto"/>
              <w:right w:val="single" w:sz="8" w:space="0" w:color="auto"/>
            </w:tcBorders>
            <w:shd w:val="clear" w:color="auto" w:fill="auto"/>
          </w:tcPr>
          <w:p w14:paraId="0F78E442" w14:textId="3610D90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2.29</w:t>
            </w:r>
          </w:p>
        </w:tc>
        <w:tc>
          <w:tcPr>
            <w:tcW w:w="1023" w:type="dxa"/>
            <w:tcBorders>
              <w:top w:val="nil"/>
              <w:left w:val="nil"/>
              <w:bottom w:val="single" w:sz="8" w:space="0" w:color="auto"/>
              <w:right w:val="single" w:sz="8" w:space="0" w:color="auto"/>
            </w:tcBorders>
            <w:shd w:val="clear" w:color="auto" w:fill="auto"/>
          </w:tcPr>
          <w:p w14:paraId="2BD96D67" w14:textId="50292031"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2.40</w:t>
            </w:r>
          </w:p>
        </w:tc>
      </w:tr>
      <w:tr w:rsidR="00757C49" w:rsidRPr="00ED7AF6" w14:paraId="71389384" w14:textId="77777777" w:rsidTr="001F542E">
        <w:trPr>
          <w:jc w:val="center"/>
        </w:trPr>
        <w:tc>
          <w:tcPr>
            <w:tcW w:w="1818" w:type="dxa"/>
            <w:vAlign w:val="center"/>
          </w:tcPr>
          <w:p w14:paraId="6A91501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60</w:t>
            </w:r>
          </w:p>
        </w:tc>
        <w:tc>
          <w:tcPr>
            <w:tcW w:w="1098" w:type="dxa"/>
            <w:tcBorders>
              <w:top w:val="nil"/>
              <w:left w:val="single" w:sz="8" w:space="0" w:color="auto"/>
              <w:bottom w:val="single" w:sz="8" w:space="0" w:color="auto"/>
              <w:right w:val="single" w:sz="8" w:space="0" w:color="auto"/>
            </w:tcBorders>
            <w:shd w:val="clear" w:color="auto" w:fill="auto"/>
          </w:tcPr>
          <w:p w14:paraId="63BB1A23" w14:textId="56CD763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2.09</w:t>
            </w:r>
          </w:p>
        </w:tc>
        <w:tc>
          <w:tcPr>
            <w:tcW w:w="1075" w:type="dxa"/>
            <w:tcBorders>
              <w:top w:val="nil"/>
              <w:left w:val="nil"/>
              <w:bottom w:val="single" w:sz="8" w:space="0" w:color="auto"/>
              <w:right w:val="single" w:sz="8" w:space="0" w:color="auto"/>
            </w:tcBorders>
            <w:shd w:val="clear" w:color="auto" w:fill="auto"/>
          </w:tcPr>
          <w:p w14:paraId="1BE693FF" w14:textId="09BB87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2.53</w:t>
            </w:r>
          </w:p>
        </w:tc>
        <w:tc>
          <w:tcPr>
            <w:tcW w:w="1075" w:type="dxa"/>
            <w:tcBorders>
              <w:top w:val="nil"/>
              <w:left w:val="nil"/>
              <w:bottom w:val="single" w:sz="8" w:space="0" w:color="auto"/>
              <w:right w:val="single" w:sz="8" w:space="0" w:color="auto"/>
            </w:tcBorders>
            <w:shd w:val="clear" w:color="auto" w:fill="auto"/>
          </w:tcPr>
          <w:p w14:paraId="77C86AF6" w14:textId="0E4B422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2.8</w:t>
            </w:r>
            <w:r>
              <w:t>7</w:t>
            </w:r>
          </w:p>
        </w:tc>
        <w:tc>
          <w:tcPr>
            <w:tcW w:w="1089" w:type="dxa"/>
            <w:tcBorders>
              <w:top w:val="nil"/>
              <w:left w:val="nil"/>
              <w:bottom w:val="single" w:sz="8" w:space="0" w:color="auto"/>
              <w:right w:val="single" w:sz="8" w:space="0" w:color="auto"/>
            </w:tcBorders>
            <w:shd w:val="clear" w:color="auto" w:fill="auto"/>
          </w:tcPr>
          <w:p w14:paraId="5EBC4A97" w14:textId="3F7E65E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2.50</w:t>
            </w:r>
          </w:p>
        </w:tc>
        <w:tc>
          <w:tcPr>
            <w:tcW w:w="1075" w:type="dxa"/>
            <w:tcBorders>
              <w:top w:val="nil"/>
              <w:left w:val="nil"/>
              <w:bottom w:val="single" w:sz="8" w:space="0" w:color="auto"/>
              <w:right w:val="single" w:sz="8" w:space="0" w:color="auto"/>
            </w:tcBorders>
            <w:shd w:val="clear" w:color="auto" w:fill="auto"/>
          </w:tcPr>
          <w:p w14:paraId="788659FE" w14:textId="3DFB5C1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3.22</w:t>
            </w:r>
          </w:p>
        </w:tc>
        <w:tc>
          <w:tcPr>
            <w:tcW w:w="1097" w:type="dxa"/>
            <w:tcBorders>
              <w:top w:val="nil"/>
              <w:left w:val="nil"/>
              <w:bottom w:val="single" w:sz="8" w:space="0" w:color="auto"/>
              <w:right w:val="single" w:sz="8" w:space="0" w:color="auto"/>
            </w:tcBorders>
            <w:shd w:val="clear" w:color="auto" w:fill="auto"/>
          </w:tcPr>
          <w:p w14:paraId="55376EFE" w14:textId="3F63D54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3.94</w:t>
            </w:r>
          </w:p>
        </w:tc>
        <w:tc>
          <w:tcPr>
            <w:tcW w:w="1023" w:type="dxa"/>
            <w:tcBorders>
              <w:top w:val="nil"/>
              <w:left w:val="nil"/>
              <w:bottom w:val="single" w:sz="8" w:space="0" w:color="auto"/>
              <w:right w:val="single" w:sz="8" w:space="0" w:color="auto"/>
            </w:tcBorders>
            <w:shd w:val="clear" w:color="auto" w:fill="auto"/>
          </w:tcPr>
          <w:p w14:paraId="4AA9DAB8" w14:textId="54C4CA7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4.15</w:t>
            </w:r>
          </w:p>
        </w:tc>
      </w:tr>
      <w:tr w:rsidR="00757C49" w:rsidRPr="00ED7AF6" w14:paraId="41C16C82" w14:textId="77777777" w:rsidTr="001F542E">
        <w:trPr>
          <w:jc w:val="center"/>
        </w:trPr>
        <w:tc>
          <w:tcPr>
            <w:tcW w:w="1818" w:type="dxa"/>
            <w:vAlign w:val="center"/>
          </w:tcPr>
          <w:p w14:paraId="22802485"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120</w:t>
            </w:r>
          </w:p>
        </w:tc>
        <w:tc>
          <w:tcPr>
            <w:tcW w:w="1098" w:type="dxa"/>
            <w:tcBorders>
              <w:top w:val="nil"/>
              <w:left w:val="single" w:sz="8" w:space="0" w:color="auto"/>
              <w:bottom w:val="single" w:sz="8" w:space="0" w:color="auto"/>
              <w:right w:val="single" w:sz="8" w:space="0" w:color="auto"/>
            </w:tcBorders>
            <w:shd w:val="clear" w:color="auto" w:fill="auto"/>
          </w:tcPr>
          <w:p w14:paraId="2905B5A5" w14:textId="7CE76C4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2.4</w:t>
            </w:r>
            <w:r>
              <w:t>9</w:t>
            </w:r>
          </w:p>
        </w:tc>
        <w:tc>
          <w:tcPr>
            <w:tcW w:w="1075" w:type="dxa"/>
            <w:tcBorders>
              <w:top w:val="nil"/>
              <w:left w:val="nil"/>
              <w:bottom w:val="single" w:sz="8" w:space="0" w:color="auto"/>
              <w:right w:val="single" w:sz="8" w:space="0" w:color="auto"/>
            </w:tcBorders>
            <w:shd w:val="clear" w:color="auto" w:fill="auto"/>
          </w:tcPr>
          <w:p w14:paraId="5B163EAD" w14:textId="7A39C52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3.03</w:t>
            </w:r>
          </w:p>
        </w:tc>
        <w:tc>
          <w:tcPr>
            <w:tcW w:w="1075" w:type="dxa"/>
            <w:tcBorders>
              <w:top w:val="nil"/>
              <w:left w:val="nil"/>
              <w:bottom w:val="single" w:sz="8" w:space="0" w:color="auto"/>
              <w:right w:val="single" w:sz="8" w:space="0" w:color="auto"/>
            </w:tcBorders>
            <w:shd w:val="clear" w:color="auto" w:fill="auto"/>
          </w:tcPr>
          <w:p w14:paraId="7F6F547A" w14:textId="7835829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3.46</w:t>
            </w:r>
          </w:p>
        </w:tc>
        <w:tc>
          <w:tcPr>
            <w:tcW w:w="1089" w:type="dxa"/>
            <w:tcBorders>
              <w:top w:val="nil"/>
              <w:left w:val="nil"/>
              <w:bottom w:val="single" w:sz="8" w:space="0" w:color="auto"/>
              <w:right w:val="single" w:sz="8" w:space="0" w:color="auto"/>
            </w:tcBorders>
            <w:shd w:val="clear" w:color="auto" w:fill="auto"/>
          </w:tcPr>
          <w:p w14:paraId="6D08C028" w14:textId="7475983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3.0</w:t>
            </w:r>
            <w:r>
              <w:t>7</w:t>
            </w:r>
          </w:p>
        </w:tc>
        <w:tc>
          <w:tcPr>
            <w:tcW w:w="1075" w:type="dxa"/>
            <w:tcBorders>
              <w:top w:val="nil"/>
              <w:left w:val="nil"/>
              <w:bottom w:val="single" w:sz="8" w:space="0" w:color="auto"/>
              <w:right w:val="single" w:sz="8" w:space="0" w:color="auto"/>
            </w:tcBorders>
            <w:shd w:val="clear" w:color="auto" w:fill="auto"/>
          </w:tcPr>
          <w:p w14:paraId="03C0B7D8" w14:textId="4C4D328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3.9</w:t>
            </w:r>
            <w:r>
              <w:t>2</w:t>
            </w:r>
          </w:p>
        </w:tc>
        <w:tc>
          <w:tcPr>
            <w:tcW w:w="1097" w:type="dxa"/>
            <w:tcBorders>
              <w:top w:val="nil"/>
              <w:left w:val="nil"/>
              <w:bottom w:val="single" w:sz="8" w:space="0" w:color="auto"/>
              <w:right w:val="single" w:sz="8" w:space="0" w:color="auto"/>
            </w:tcBorders>
            <w:shd w:val="clear" w:color="auto" w:fill="auto"/>
          </w:tcPr>
          <w:p w14:paraId="13598FF2" w14:textId="3D8F1F7F"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4.7</w:t>
            </w:r>
            <w:r>
              <w:t>7</w:t>
            </w:r>
          </w:p>
        </w:tc>
        <w:tc>
          <w:tcPr>
            <w:tcW w:w="1023" w:type="dxa"/>
            <w:tcBorders>
              <w:top w:val="nil"/>
              <w:left w:val="nil"/>
              <w:bottom w:val="single" w:sz="8" w:space="0" w:color="auto"/>
              <w:right w:val="single" w:sz="8" w:space="0" w:color="auto"/>
            </w:tcBorders>
            <w:shd w:val="clear" w:color="auto" w:fill="auto"/>
          </w:tcPr>
          <w:p w14:paraId="6DF3EC69" w14:textId="76178522"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5.1</w:t>
            </w:r>
            <w:r>
              <w:t>1</w:t>
            </w:r>
          </w:p>
        </w:tc>
      </w:tr>
      <w:tr w:rsidR="00757C49" w:rsidRPr="00ED7AF6" w14:paraId="5F52A2D0" w14:textId="77777777" w:rsidTr="001F542E">
        <w:trPr>
          <w:jc w:val="center"/>
        </w:trPr>
        <w:tc>
          <w:tcPr>
            <w:tcW w:w="1818" w:type="dxa"/>
            <w:vAlign w:val="center"/>
          </w:tcPr>
          <w:p w14:paraId="346C9483"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180</w:t>
            </w:r>
          </w:p>
        </w:tc>
        <w:tc>
          <w:tcPr>
            <w:tcW w:w="1098" w:type="dxa"/>
            <w:tcBorders>
              <w:top w:val="nil"/>
              <w:left w:val="single" w:sz="8" w:space="0" w:color="auto"/>
              <w:bottom w:val="single" w:sz="8" w:space="0" w:color="auto"/>
              <w:right w:val="single" w:sz="8" w:space="0" w:color="auto"/>
            </w:tcBorders>
            <w:shd w:val="clear" w:color="auto" w:fill="auto"/>
          </w:tcPr>
          <w:p w14:paraId="448A44E6" w14:textId="553260B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2.71</w:t>
            </w:r>
          </w:p>
        </w:tc>
        <w:tc>
          <w:tcPr>
            <w:tcW w:w="1075" w:type="dxa"/>
            <w:tcBorders>
              <w:top w:val="nil"/>
              <w:left w:val="nil"/>
              <w:bottom w:val="single" w:sz="8" w:space="0" w:color="auto"/>
              <w:right w:val="single" w:sz="8" w:space="0" w:color="auto"/>
            </w:tcBorders>
            <w:shd w:val="clear" w:color="auto" w:fill="auto"/>
          </w:tcPr>
          <w:p w14:paraId="07820732" w14:textId="5BF5FC7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3.3</w:t>
            </w:r>
            <w:r>
              <w:t>3</w:t>
            </w:r>
          </w:p>
        </w:tc>
        <w:tc>
          <w:tcPr>
            <w:tcW w:w="1075" w:type="dxa"/>
            <w:tcBorders>
              <w:top w:val="nil"/>
              <w:left w:val="nil"/>
              <w:bottom w:val="single" w:sz="8" w:space="0" w:color="auto"/>
              <w:right w:val="single" w:sz="8" w:space="0" w:color="auto"/>
            </w:tcBorders>
            <w:shd w:val="clear" w:color="auto" w:fill="auto"/>
          </w:tcPr>
          <w:p w14:paraId="225AC243" w14:textId="37DF01E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3.81</w:t>
            </w:r>
          </w:p>
        </w:tc>
        <w:tc>
          <w:tcPr>
            <w:tcW w:w="1089" w:type="dxa"/>
            <w:tcBorders>
              <w:top w:val="nil"/>
              <w:left w:val="nil"/>
              <w:bottom w:val="single" w:sz="8" w:space="0" w:color="auto"/>
              <w:right w:val="single" w:sz="8" w:space="0" w:color="auto"/>
            </w:tcBorders>
            <w:shd w:val="clear" w:color="auto" w:fill="auto"/>
          </w:tcPr>
          <w:p w14:paraId="0EDB478E" w14:textId="6401B96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3.4</w:t>
            </w:r>
            <w:r>
              <w:t>1</w:t>
            </w:r>
          </w:p>
        </w:tc>
        <w:tc>
          <w:tcPr>
            <w:tcW w:w="1075" w:type="dxa"/>
            <w:tcBorders>
              <w:top w:val="nil"/>
              <w:left w:val="nil"/>
              <w:bottom w:val="single" w:sz="8" w:space="0" w:color="auto"/>
              <w:right w:val="single" w:sz="8" w:space="0" w:color="auto"/>
            </w:tcBorders>
            <w:shd w:val="clear" w:color="auto" w:fill="auto"/>
          </w:tcPr>
          <w:p w14:paraId="0D54C371" w14:textId="489800D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4.33</w:t>
            </w:r>
          </w:p>
        </w:tc>
        <w:tc>
          <w:tcPr>
            <w:tcW w:w="1097" w:type="dxa"/>
            <w:tcBorders>
              <w:top w:val="nil"/>
              <w:left w:val="nil"/>
              <w:bottom w:val="single" w:sz="8" w:space="0" w:color="auto"/>
              <w:right w:val="single" w:sz="8" w:space="0" w:color="auto"/>
            </w:tcBorders>
            <w:shd w:val="clear" w:color="auto" w:fill="auto"/>
          </w:tcPr>
          <w:p w14:paraId="07DA8A04" w14:textId="36B80F6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5.25</w:t>
            </w:r>
          </w:p>
        </w:tc>
        <w:tc>
          <w:tcPr>
            <w:tcW w:w="1023" w:type="dxa"/>
            <w:tcBorders>
              <w:top w:val="nil"/>
              <w:left w:val="nil"/>
              <w:bottom w:val="single" w:sz="8" w:space="0" w:color="auto"/>
              <w:right w:val="single" w:sz="8" w:space="0" w:color="auto"/>
            </w:tcBorders>
            <w:shd w:val="clear" w:color="auto" w:fill="auto"/>
          </w:tcPr>
          <w:p w14:paraId="65ED6543" w14:textId="7F5B605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5.68</w:t>
            </w:r>
          </w:p>
        </w:tc>
      </w:tr>
      <w:tr w:rsidR="00757C49" w:rsidRPr="00ED7AF6" w14:paraId="1679C884" w14:textId="77777777" w:rsidTr="001F542E">
        <w:trPr>
          <w:jc w:val="center"/>
        </w:trPr>
        <w:tc>
          <w:tcPr>
            <w:tcW w:w="1818" w:type="dxa"/>
            <w:vAlign w:val="center"/>
          </w:tcPr>
          <w:p w14:paraId="003CFFDA"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360</w:t>
            </w:r>
          </w:p>
        </w:tc>
        <w:tc>
          <w:tcPr>
            <w:tcW w:w="1098" w:type="dxa"/>
            <w:tcBorders>
              <w:top w:val="nil"/>
              <w:left w:val="single" w:sz="8" w:space="0" w:color="auto"/>
              <w:bottom w:val="single" w:sz="8" w:space="0" w:color="auto"/>
              <w:right w:val="single" w:sz="8" w:space="0" w:color="auto"/>
            </w:tcBorders>
            <w:shd w:val="clear" w:color="auto" w:fill="auto"/>
          </w:tcPr>
          <w:p w14:paraId="3F2FEC18" w14:textId="08B56D3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3.11</w:t>
            </w:r>
          </w:p>
        </w:tc>
        <w:tc>
          <w:tcPr>
            <w:tcW w:w="1075" w:type="dxa"/>
            <w:tcBorders>
              <w:top w:val="nil"/>
              <w:left w:val="nil"/>
              <w:bottom w:val="single" w:sz="8" w:space="0" w:color="auto"/>
              <w:right w:val="single" w:sz="8" w:space="0" w:color="auto"/>
            </w:tcBorders>
            <w:shd w:val="clear" w:color="auto" w:fill="auto"/>
          </w:tcPr>
          <w:p w14:paraId="2C811A68" w14:textId="7B6EA84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3.8</w:t>
            </w:r>
            <w:r>
              <w:t>3</w:t>
            </w:r>
          </w:p>
        </w:tc>
        <w:tc>
          <w:tcPr>
            <w:tcW w:w="1075" w:type="dxa"/>
            <w:tcBorders>
              <w:top w:val="nil"/>
              <w:left w:val="nil"/>
              <w:bottom w:val="single" w:sz="8" w:space="0" w:color="auto"/>
              <w:right w:val="single" w:sz="8" w:space="0" w:color="auto"/>
            </w:tcBorders>
            <w:shd w:val="clear" w:color="auto" w:fill="auto"/>
          </w:tcPr>
          <w:p w14:paraId="6FDEC6CB" w14:textId="015956F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4.40</w:t>
            </w:r>
          </w:p>
        </w:tc>
        <w:tc>
          <w:tcPr>
            <w:tcW w:w="1089" w:type="dxa"/>
            <w:tcBorders>
              <w:top w:val="nil"/>
              <w:left w:val="nil"/>
              <w:bottom w:val="single" w:sz="8" w:space="0" w:color="auto"/>
              <w:right w:val="single" w:sz="8" w:space="0" w:color="auto"/>
            </w:tcBorders>
            <w:shd w:val="clear" w:color="auto" w:fill="auto"/>
          </w:tcPr>
          <w:p w14:paraId="507D50BB" w14:textId="31338CD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3.98</w:t>
            </w:r>
          </w:p>
        </w:tc>
        <w:tc>
          <w:tcPr>
            <w:tcW w:w="1075" w:type="dxa"/>
            <w:tcBorders>
              <w:top w:val="nil"/>
              <w:left w:val="nil"/>
              <w:bottom w:val="single" w:sz="8" w:space="0" w:color="auto"/>
              <w:right w:val="single" w:sz="8" w:space="0" w:color="auto"/>
            </w:tcBorders>
            <w:shd w:val="clear" w:color="auto" w:fill="auto"/>
          </w:tcPr>
          <w:p w14:paraId="728F00DA" w14:textId="0A6520D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5.01</w:t>
            </w:r>
          </w:p>
        </w:tc>
        <w:tc>
          <w:tcPr>
            <w:tcW w:w="1097" w:type="dxa"/>
            <w:tcBorders>
              <w:top w:val="nil"/>
              <w:left w:val="nil"/>
              <w:bottom w:val="single" w:sz="8" w:space="0" w:color="auto"/>
              <w:right w:val="single" w:sz="8" w:space="0" w:color="auto"/>
            </w:tcBorders>
            <w:shd w:val="clear" w:color="auto" w:fill="auto"/>
          </w:tcPr>
          <w:p w14:paraId="7320B31D" w14:textId="4E3381BD"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6.04</w:t>
            </w:r>
          </w:p>
        </w:tc>
        <w:tc>
          <w:tcPr>
            <w:tcW w:w="1023" w:type="dxa"/>
            <w:tcBorders>
              <w:top w:val="nil"/>
              <w:left w:val="nil"/>
              <w:bottom w:val="single" w:sz="8" w:space="0" w:color="auto"/>
              <w:right w:val="single" w:sz="8" w:space="0" w:color="auto"/>
            </w:tcBorders>
            <w:shd w:val="clear" w:color="auto" w:fill="auto"/>
          </w:tcPr>
          <w:p w14:paraId="48844C8E" w14:textId="6F8BAE2A"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6.61</w:t>
            </w:r>
          </w:p>
        </w:tc>
      </w:tr>
      <w:tr w:rsidR="00757C49" w:rsidRPr="00ED7AF6" w14:paraId="2589C143" w14:textId="77777777" w:rsidTr="001F542E">
        <w:trPr>
          <w:jc w:val="center"/>
        </w:trPr>
        <w:tc>
          <w:tcPr>
            <w:tcW w:w="1818" w:type="dxa"/>
            <w:vAlign w:val="center"/>
          </w:tcPr>
          <w:p w14:paraId="590E3D21"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720</w:t>
            </w:r>
          </w:p>
        </w:tc>
        <w:tc>
          <w:tcPr>
            <w:tcW w:w="1098" w:type="dxa"/>
            <w:tcBorders>
              <w:top w:val="nil"/>
              <w:left w:val="single" w:sz="8" w:space="0" w:color="auto"/>
              <w:bottom w:val="single" w:sz="8" w:space="0" w:color="auto"/>
              <w:right w:val="single" w:sz="8" w:space="0" w:color="auto"/>
            </w:tcBorders>
            <w:shd w:val="clear" w:color="auto" w:fill="auto"/>
          </w:tcPr>
          <w:p w14:paraId="124BF847" w14:textId="1ABB79D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3.5</w:t>
            </w:r>
            <w:r>
              <w:t>2</w:t>
            </w:r>
          </w:p>
        </w:tc>
        <w:tc>
          <w:tcPr>
            <w:tcW w:w="1075" w:type="dxa"/>
            <w:tcBorders>
              <w:top w:val="nil"/>
              <w:left w:val="nil"/>
              <w:bottom w:val="single" w:sz="8" w:space="0" w:color="auto"/>
              <w:right w:val="single" w:sz="8" w:space="0" w:color="auto"/>
            </w:tcBorders>
            <w:shd w:val="clear" w:color="auto" w:fill="auto"/>
          </w:tcPr>
          <w:p w14:paraId="078074BE" w14:textId="5F3BA1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4.31</w:t>
            </w:r>
          </w:p>
        </w:tc>
        <w:tc>
          <w:tcPr>
            <w:tcW w:w="1075" w:type="dxa"/>
            <w:tcBorders>
              <w:top w:val="nil"/>
              <w:left w:val="nil"/>
              <w:bottom w:val="single" w:sz="8" w:space="0" w:color="auto"/>
              <w:right w:val="single" w:sz="8" w:space="0" w:color="auto"/>
            </w:tcBorders>
            <w:shd w:val="clear" w:color="auto" w:fill="auto"/>
          </w:tcPr>
          <w:p w14:paraId="660B524C" w14:textId="2A6FB92B"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4.9</w:t>
            </w:r>
            <w:r>
              <w:t>5</w:t>
            </w:r>
          </w:p>
        </w:tc>
        <w:tc>
          <w:tcPr>
            <w:tcW w:w="1089" w:type="dxa"/>
            <w:tcBorders>
              <w:top w:val="nil"/>
              <w:left w:val="nil"/>
              <w:bottom w:val="single" w:sz="8" w:space="0" w:color="auto"/>
              <w:right w:val="single" w:sz="8" w:space="0" w:color="auto"/>
            </w:tcBorders>
            <w:shd w:val="clear" w:color="auto" w:fill="auto"/>
          </w:tcPr>
          <w:p w14:paraId="5B610D11" w14:textId="21AE48A8"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4.50</w:t>
            </w:r>
          </w:p>
        </w:tc>
        <w:tc>
          <w:tcPr>
            <w:tcW w:w="1075" w:type="dxa"/>
            <w:tcBorders>
              <w:top w:val="nil"/>
              <w:left w:val="nil"/>
              <w:bottom w:val="single" w:sz="8" w:space="0" w:color="auto"/>
              <w:right w:val="single" w:sz="8" w:space="0" w:color="auto"/>
            </w:tcBorders>
            <w:shd w:val="clear" w:color="auto" w:fill="auto"/>
          </w:tcPr>
          <w:p w14:paraId="353F2EC0" w14:textId="64AA48D9"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5.62</w:t>
            </w:r>
          </w:p>
        </w:tc>
        <w:tc>
          <w:tcPr>
            <w:tcW w:w="1097" w:type="dxa"/>
            <w:tcBorders>
              <w:top w:val="nil"/>
              <w:left w:val="nil"/>
              <w:bottom w:val="single" w:sz="8" w:space="0" w:color="auto"/>
              <w:right w:val="single" w:sz="8" w:space="0" w:color="auto"/>
            </w:tcBorders>
            <w:shd w:val="clear" w:color="auto" w:fill="auto"/>
          </w:tcPr>
          <w:p w14:paraId="53F152F7" w14:textId="40DD0A16"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6.7</w:t>
            </w:r>
            <w:r>
              <w:t>4</w:t>
            </w:r>
          </w:p>
        </w:tc>
        <w:tc>
          <w:tcPr>
            <w:tcW w:w="1023" w:type="dxa"/>
            <w:tcBorders>
              <w:top w:val="nil"/>
              <w:left w:val="nil"/>
              <w:bottom w:val="single" w:sz="8" w:space="0" w:color="auto"/>
              <w:right w:val="single" w:sz="8" w:space="0" w:color="auto"/>
            </w:tcBorders>
            <w:shd w:val="clear" w:color="auto" w:fill="auto"/>
          </w:tcPr>
          <w:p w14:paraId="6C08B80D" w14:textId="5CA562E3"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7.40</w:t>
            </w:r>
          </w:p>
        </w:tc>
      </w:tr>
      <w:tr w:rsidR="00757C49" w:rsidRPr="00ED7AF6" w14:paraId="0AFE259C" w14:textId="77777777" w:rsidTr="001F542E">
        <w:trPr>
          <w:jc w:val="center"/>
        </w:trPr>
        <w:tc>
          <w:tcPr>
            <w:tcW w:w="1818" w:type="dxa"/>
            <w:vAlign w:val="center"/>
          </w:tcPr>
          <w:p w14:paraId="30C7E89B" w14:textId="77777777" w:rsidR="00757C49" w:rsidRPr="00ED7AF6" w:rsidRDefault="00757C49" w:rsidP="00757C49">
            <w:pPr>
              <w:autoSpaceDE w:val="0"/>
              <w:autoSpaceDN w:val="0"/>
              <w:adjustRightInd w:val="0"/>
              <w:spacing w:after="100" w:afterAutospacing="1" w:line="259" w:lineRule="auto"/>
              <w:rPr>
                <w:rFonts w:cstheme="minorHAnsi"/>
                <w:sz w:val="20"/>
                <w:szCs w:val="20"/>
              </w:rPr>
            </w:pPr>
            <w:r w:rsidRPr="00ED7AF6">
              <w:rPr>
                <w:rFonts w:cstheme="minorHAnsi"/>
                <w:sz w:val="20"/>
                <w:szCs w:val="20"/>
              </w:rPr>
              <w:t>1440</w:t>
            </w:r>
          </w:p>
        </w:tc>
        <w:tc>
          <w:tcPr>
            <w:tcW w:w="1098" w:type="dxa"/>
            <w:tcBorders>
              <w:top w:val="nil"/>
              <w:left w:val="single" w:sz="8" w:space="0" w:color="auto"/>
              <w:bottom w:val="single" w:sz="8" w:space="0" w:color="auto"/>
              <w:right w:val="single" w:sz="8" w:space="0" w:color="auto"/>
            </w:tcBorders>
            <w:shd w:val="clear" w:color="auto" w:fill="auto"/>
          </w:tcPr>
          <w:p w14:paraId="00333DCE" w14:textId="403F70B7"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F59D8">
              <w:t>3.9</w:t>
            </w:r>
            <w:r>
              <w:t>7</w:t>
            </w:r>
          </w:p>
        </w:tc>
        <w:tc>
          <w:tcPr>
            <w:tcW w:w="1075" w:type="dxa"/>
            <w:tcBorders>
              <w:top w:val="nil"/>
              <w:left w:val="nil"/>
              <w:bottom w:val="single" w:sz="8" w:space="0" w:color="auto"/>
              <w:right w:val="single" w:sz="8" w:space="0" w:color="auto"/>
            </w:tcBorders>
            <w:shd w:val="clear" w:color="auto" w:fill="auto"/>
          </w:tcPr>
          <w:p w14:paraId="48D6C3DA" w14:textId="0D9FA07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6067AF">
              <w:t>4.84</w:t>
            </w:r>
          </w:p>
        </w:tc>
        <w:tc>
          <w:tcPr>
            <w:tcW w:w="1075" w:type="dxa"/>
            <w:tcBorders>
              <w:top w:val="nil"/>
              <w:left w:val="nil"/>
              <w:bottom w:val="single" w:sz="8" w:space="0" w:color="auto"/>
              <w:right w:val="single" w:sz="8" w:space="0" w:color="auto"/>
            </w:tcBorders>
            <w:shd w:val="clear" w:color="auto" w:fill="auto"/>
          </w:tcPr>
          <w:p w14:paraId="72246EFD" w14:textId="2262029C"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737C02">
              <w:t>5.5</w:t>
            </w:r>
            <w:r>
              <w:t>3</w:t>
            </w:r>
          </w:p>
        </w:tc>
        <w:tc>
          <w:tcPr>
            <w:tcW w:w="1089" w:type="dxa"/>
            <w:tcBorders>
              <w:top w:val="nil"/>
              <w:left w:val="nil"/>
              <w:bottom w:val="single" w:sz="8" w:space="0" w:color="auto"/>
              <w:right w:val="single" w:sz="8" w:space="0" w:color="auto"/>
            </w:tcBorders>
            <w:shd w:val="clear" w:color="auto" w:fill="auto"/>
          </w:tcPr>
          <w:p w14:paraId="7AC2E49B" w14:textId="6CA28F14"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97F11">
              <w:t>5.0</w:t>
            </w:r>
            <w:r>
              <w:t>6</w:t>
            </w:r>
          </w:p>
        </w:tc>
        <w:tc>
          <w:tcPr>
            <w:tcW w:w="1075" w:type="dxa"/>
            <w:tcBorders>
              <w:top w:val="nil"/>
              <w:left w:val="nil"/>
              <w:bottom w:val="single" w:sz="8" w:space="0" w:color="auto"/>
              <w:right w:val="single" w:sz="8" w:space="0" w:color="auto"/>
            </w:tcBorders>
            <w:shd w:val="clear" w:color="auto" w:fill="auto"/>
          </w:tcPr>
          <w:p w14:paraId="21C90286" w14:textId="32F3FDAE"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9755AA">
              <w:t>6.2</w:t>
            </w:r>
            <w:r>
              <w:t>6</w:t>
            </w:r>
          </w:p>
        </w:tc>
        <w:tc>
          <w:tcPr>
            <w:tcW w:w="1097" w:type="dxa"/>
            <w:tcBorders>
              <w:top w:val="nil"/>
              <w:left w:val="nil"/>
              <w:bottom w:val="single" w:sz="8" w:space="0" w:color="auto"/>
              <w:right w:val="single" w:sz="8" w:space="0" w:color="auto"/>
            </w:tcBorders>
            <w:shd w:val="clear" w:color="auto" w:fill="auto"/>
          </w:tcPr>
          <w:p w14:paraId="37729E08" w14:textId="69DE8365"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005825">
              <w:t>7.4</w:t>
            </w:r>
            <w:r>
              <w:t>6</w:t>
            </w:r>
          </w:p>
        </w:tc>
        <w:tc>
          <w:tcPr>
            <w:tcW w:w="1023" w:type="dxa"/>
            <w:tcBorders>
              <w:top w:val="nil"/>
              <w:left w:val="nil"/>
              <w:bottom w:val="single" w:sz="8" w:space="0" w:color="auto"/>
              <w:right w:val="single" w:sz="8" w:space="0" w:color="auto"/>
            </w:tcBorders>
            <w:shd w:val="clear" w:color="auto" w:fill="auto"/>
          </w:tcPr>
          <w:p w14:paraId="43255A18" w14:textId="692F6D00" w:rsidR="00757C49" w:rsidRPr="00ED7AF6" w:rsidRDefault="00757C49" w:rsidP="00757C49">
            <w:pPr>
              <w:autoSpaceDE w:val="0"/>
              <w:autoSpaceDN w:val="0"/>
              <w:adjustRightInd w:val="0"/>
              <w:spacing w:after="100" w:afterAutospacing="1" w:line="259" w:lineRule="auto"/>
              <w:jc w:val="center"/>
              <w:rPr>
                <w:rFonts w:cstheme="minorHAnsi"/>
                <w:sz w:val="20"/>
                <w:szCs w:val="20"/>
              </w:rPr>
            </w:pPr>
            <w:r w:rsidRPr="00ED7C25">
              <w:t>8.1</w:t>
            </w:r>
            <w:r>
              <w:t>9</w:t>
            </w:r>
          </w:p>
        </w:tc>
      </w:tr>
    </w:tbl>
    <w:bookmarkEnd w:id="70"/>
    <w:bookmarkEnd w:id="71"/>
    <w:p w14:paraId="037531BD" w14:textId="537C6D52" w:rsidR="00C66FFD" w:rsidRDefault="00C66FFD" w:rsidP="00C66FFD">
      <w:pPr>
        <w:pStyle w:val="Heading4"/>
      </w:pPr>
      <w:r>
        <w:t>2.2.</w:t>
      </w:r>
      <w:r w:rsidR="004F338D">
        <w:t>4</w:t>
      </w:r>
      <w:r>
        <w:t>.2 Hydrologic Losses</w:t>
      </w:r>
    </w:p>
    <w:p w14:paraId="2475724E" w14:textId="01422A2B" w:rsidR="00C66FFD" w:rsidRPr="007C736B" w:rsidRDefault="00CC6ECF" w:rsidP="00E36173">
      <w:pPr>
        <w:spacing w:after="0"/>
        <w:rPr>
          <w:b/>
          <w:bCs/>
        </w:rPr>
      </w:pPr>
      <w:r>
        <w:t xml:space="preserve">Hydrologic losses were calculated within HEC-RAS according to the SCS Curve Number method. Curve numbers were calculated by intersecting the National Land Cover Dataset (NLCD) 2019 with soils data obtained from the USDA Soil Survey Geographic Database (SSURGO). A curve number was then assigned to each </w:t>
      </w:r>
      <w:r w:rsidR="00573104">
        <w:t xml:space="preserve">resultant </w:t>
      </w:r>
      <w:r w:rsidR="00573104" w:rsidRPr="000109EE">
        <w:t>value of the intersected land cover classification and hydrologic soil group, as presented in</w:t>
      </w:r>
      <w:r w:rsidR="00CD2FF4">
        <w:rPr>
          <w:b/>
          <w:bCs/>
        </w:rPr>
        <w:t xml:space="preserve"> </w:t>
      </w:r>
      <w:r w:rsidR="00CD2FF4" w:rsidRPr="00CD2FF4">
        <w:rPr>
          <w:b/>
          <w:bCs/>
        </w:rPr>
        <w:fldChar w:fldCharType="begin"/>
      </w:r>
      <w:r w:rsidR="00CD2FF4" w:rsidRPr="00CD2FF4">
        <w:rPr>
          <w:b/>
          <w:bCs/>
        </w:rPr>
        <w:instrText xml:space="preserve"> REF _Ref142913244 \h  \* MERGEFORMAT </w:instrText>
      </w:r>
      <w:r w:rsidR="00CD2FF4" w:rsidRPr="00CD2FF4">
        <w:rPr>
          <w:b/>
          <w:bCs/>
        </w:rPr>
      </w:r>
      <w:r w:rsidR="00CD2FF4" w:rsidRPr="00CD2FF4">
        <w:rPr>
          <w:b/>
          <w:bCs/>
        </w:rPr>
        <w:fldChar w:fldCharType="separate"/>
      </w:r>
      <w:r w:rsidR="00CD2FF4" w:rsidRPr="00CD2FF4">
        <w:rPr>
          <w:b/>
          <w:bCs/>
        </w:rPr>
        <w:t xml:space="preserve">Table </w:t>
      </w:r>
      <w:r w:rsidR="00CD2FF4" w:rsidRPr="00CD2FF4">
        <w:rPr>
          <w:b/>
          <w:bCs/>
          <w:noProof/>
        </w:rPr>
        <w:t>7</w:t>
      </w:r>
      <w:r w:rsidR="00CD2FF4" w:rsidRPr="00CD2FF4">
        <w:rPr>
          <w:b/>
          <w:bCs/>
        </w:rPr>
        <w:fldChar w:fldCharType="end"/>
      </w:r>
      <w:r w:rsidR="00573104" w:rsidRPr="000109EE">
        <w:t>.</w:t>
      </w:r>
      <w:r w:rsidR="001556A4">
        <w:t xml:space="preserve"> </w:t>
      </w:r>
      <w:r w:rsidR="005F18D2" w:rsidRPr="000109EE">
        <w:t>These parameters represent the Curve Numbers</w:t>
      </w:r>
      <w:r w:rsidR="008A0B8F">
        <w:t xml:space="preserve"> (CN)</w:t>
      </w:r>
      <w:r w:rsidR="005F18D2" w:rsidRPr="000109EE">
        <w:t xml:space="preserve"> applied to the HEC-RAS 2D models, which correspond to </w:t>
      </w:r>
      <w:r w:rsidR="00696023" w:rsidRPr="000109EE">
        <w:t>ARC II</w:t>
      </w:r>
      <w:r w:rsidR="005F18D2" w:rsidRPr="000109EE">
        <w:t xml:space="preserve">, </w:t>
      </w:r>
      <w:r w:rsidR="00755417" w:rsidRPr="000109EE">
        <w:t>or average antecedent moisture conditions</w:t>
      </w:r>
      <w:r w:rsidR="008A0B8F">
        <w:t xml:space="preserve">. </w:t>
      </w:r>
      <w:r w:rsidR="00817156" w:rsidRPr="000109EE">
        <w:t xml:space="preserve">The values presented in </w:t>
      </w:r>
      <w:r w:rsidR="00CD2FF4" w:rsidRPr="00CD2FF4">
        <w:rPr>
          <w:b/>
          <w:bCs/>
        </w:rPr>
        <w:fldChar w:fldCharType="begin"/>
      </w:r>
      <w:r w:rsidR="00CD2FF4" w:rsidRPr="00CD2FF4">
        <w:rPr>
          <w:b/>
          <w:bCs/>
        </w:rPr>
        <w:instrText xml:space="preserve"> REF _Ref142913244 \h  \* MERGEFORMAT </w:instrText>
      </w:r>
      <w:r w:rsidR="00CD2FF4" w:rsidRPr="00CD2FF4">
        <w:rPr>
          <w:b/>
          <w:bCs/>
        </w:rPr>
      </w:r>
      <w:r w:rsidR="00CD2FF4" w:rsidRPr="00CD2FF4">
        <w:rPr>
          <w:b/>
          <w:bCs/>
        </w:rPr>
        <w:fldChar w:fldCharType="separate"/>
      </w:r>
      <w:r w:rsidR="00CD2FF4" w:rsidRPr="00CD2FF4">
        <w:rPr>
          <w:b/>
          <w:bCs/>
        </w:rPr>
        <w:t xml:space="preserve">Table </w:t>
      </w:r>
      <w:r w:rsidR="00CD2FF4" w:rsidRPr="00CD2FF4">
        <w:rPr>
          <w:b/>
          <w:bCs/>
          <w:noProof/>
        </w:rPr>
        <w:t>7</w:t>
      </w:r>
      <w:r w:rsidR="00CD2FF4" w:rsidRPr="00CD2FF4">
        <w:rPr>
          <w:b/>
          <w:bCs/>
        </w:rPr>
        <w:fldChar w:fldCharType="end"/>
      </w:r>
      <w:r w:rsidR="00CD2FF4">
        <w:rPr>
          <w:b/>
          <w:bCs/>
        </w:rPr>
        <w:t xml:space="preserve"> </w:t>
      </w:r>
      <w:r w:rsidR="00F4127F">
        <w:t xml:space="preserve">represent adjusted CN values that </w:t>
      </w:r>
      <w:r w:rsidR="00817156" w:rsidRPr="000109EE">
        <w:t>were</w:t>
      </w:r>
      <w:r w:rsidR="00817156">
        <w:t xml:space="preserve"> utilized in the 10%, 4%, 2%, 1%, </w:t>
      </w:r>
      <w:r w:rsidR="00B86289">
        <w:t xml:space="preserve">1% -, 1%+, </w:t>
      </w:r>
      <w:r w:rsidR="00817156">
        <w:t xml:space="preserve">and 0.2% events. </w:t>
      </w:r>
      <w:r w:rsidR="008A0B8F" w:rsidRPr="000109EE">
        <w:t>C</w:t>
      </w:r>
      <w:r w:rsidR="008A0B8F">
        <w:t>N values were originally selected using results from a previous study in a nearby watershed (Running Water Draw). These values were determined by Soil Conservation Service’s (SCS) Technical Release 55 (TR-55)</w:t>
      </w:r>
      <w:r w:rsidR="008A0B8F" w:rsidRPr="000109EE">
        <w:t xml:space="preserve">. </w:t>
      </w:r>
      <w:r w:rsidR="008A0B8F">
        <w:t xml:space="preserve">Since no gages were present in the watershed, FTN coordinated with FNI to calibrate the models by adjusting CN values as necessary, so that gages in the downstream watershed could be matched. </w:t>
      </w:r>
      <w:r w:rsidR="009E0776">
        <w:t>The initial abstraction ratio for the default CN layer was set to 0.20.</w:t>
      </w:r>
      <w:r w:rsidR="00E36173" w:rsidRPr="00E36173">
        <w:t xml:space="preserve"> The minimum infiltration rate was set to 0 in/hr.</w:t>
      </w:r>
    </w:p>
    <w:p w14:paraId="054A10FA" w14:textId="77777777" w:rsidR="008A0B8F" w:rsidRDefault="008A0B8F">
      <w:pPr>
        <w:rPr>
          <w:b/>
          <w:bCs/>
          <w:color w:val="4472C4" w:themeColor="accent1"/>
          <w:sz w:val="18"/>
          <w:szCs w:val="18"/>
        </w:rPr>
      </w:pPr>
      <w:bookmarkStart w:id="72" w:name="_Ref94016107"/>
      <w:r>
        <w:br w:type="page"/>
      </w:r>
    </w:p>
    <w:p w14:paraId="09CFC6FE" w14:textId="5D53527A" w:rsidR="00691875" w:rsidRDefault="00691875" w:rsidP="00691875">
      <w:pPr>
        <w:pStyle w:val="Caption"/>
        <w:keepNext/>
        <w:jc w:val="center"/>
      </w:pPr>
      <w:bookmarkStart w:id="73" w:name="_Ref142913244"/>
      <w:bookmarkStart w:id="74" w:name="_Toc142911070"/>
      <w:r>
        <w:lastRenderedPageBreak/>
        <w:t xml:space="preserve">Table </w:t>
      </w:r>
      <w:fldSimple w:instr=" SEQ Table \* ARABIC ">
        <w:r w:rsidR="007C736B">
          <w:rPr>
            <w:noProof/>
          </w:rPr>
          <w:t>7</w:t>
        </w:r>
      </w:fldSimple>
      <w:bookmarkEnd w:id="72"/>
      <w:bookmarkEnd w:id="73"/>
      <w:r>
        <w:t>: Land Use-Soils-CN Matrix</w:t>
      </w:r>
      <w:bookmarkEnd w:id="74"/>
    </w:p>
    <w:tbl>
      <w:tblPr>
        <w:tblStyle w:val="TableGrid"/>
        <w:tblW w:w="9375" w:type="dxa"/>
        <w:jc w:val="center"/>
        <w:tblLook w:val="04A0" w:firstRow="1" w:lastRow="0" w:firstColumn="1" w:lastColumn="0" w:noHBand="0" w:noVBand="1"/>
      </w:tblPr>
      <w:tblGrid>
        <w:gridCol w:w="917"/>
        <w:gridCol w:w="2887"/>
        <w:gridCol w:w="756"/>
        <w:gridCol w:w="718"/>
        <w:gridCol w:w="718"/>
        <w:gridCol w:w="718"/>
        <w:gridCol w:w="2661"/>
      </w:tblGrid>
      <w:tr w:rsidR="006D6785" w:rsidRPr="00ED7AF6" w14:paraId="6FD79090" w14:textId="49BE32B9" w:rsidTr="00794EDF">
        <w:trPr>
          <w:jc w:val="center"/>
        </w:trPr>
        <w:tc>
          <w:tcPr>
            <w:tcW w:w="917" w:type="dxa"/>
            <w:vMerge w:val="restart"/>
            <w:shd w:val="clear" w:color="auto" w:fill="4472C4" w:themeFill="accent1"/>
            <w:vAlign w:val="center"/>
          </w:tcPr>
          <w:p w14:paraId="58BFE114" w14:textId="26737CAA"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bookmarkStart w:id="75" w:name="_Hlk94017915"/>
            <w:r w:rsidRPr="00ED7AF6">
              <w:rPr>
                <w:rFonts w:cstheme="minorHAnsi"/>
                <w:color w:val="FFFFFF" w:themeColor="background1"/>
                <w:sz w:val="20"/>
                <w:szCs w:val="20"/>
              </w:rPr>
              <w:t>Land Use Grid Code</w:t>
            </w:r>
          </w:p>
        </w:tc>
        <w:tc>
          <w:tcPr>
            <w:tcW w:w="2887" w:type="dxa"/>
            <w:vMerge w:val="restart"/>
            <w:shd w:val="clear" w:color="auto" w:fill="4472C4" w:themeFill="accent1"/>
            <w:vAlign w:val="center"/>
          </w:tcPr>
          <w:p w14:paraId="542A974D" w14:textId="066EC346"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2910" w:type="dxa"/>
            <w:gridSpan w:val="4"/>
            <w:shd w:val="clear" w:color="auto" w:fill="4472C4" w:themeFill="accent1"/>
            <w:vAlign w:val="center"/>
          </w:tcPr>
          <w:p w14:paraId="3C6B391C" w14:textId="35E59B9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commentRangeStart w:id="76"/>
            <w:commentRangeStart w:id="77"/>
            <w:commentRangeStart w:id="78"/>
            <w:commentRangeStart w:id="79"/>
            <w:r w:rsidRPr="00ED7AF6">
              <w:rPr>
                <w:rFonts w:cstheme="minorHAnsi"/>
                <w:color w:val="FFFFFF" w:themeColor="background1"/>
                <w:sz w:val="20"/>
                <w:szCs w:val="20"/>
              </w:rPr>
              <w:t>Hydrologic</w:t>
            </w:r>
            <w:commentRangeEnd w:id="76"/>
            <w:r>
              <w:rPr>
                <w:rStyle w:val="CommentReference"/>
              </w:rPr>
              <w:commentReference w:id="76"/>
            </w:r>
            <w:commentRangeEnd w:id="77"/>
            <w:r>
              <w:rPr>
                <w:rStyle w:val="CommentReference"/>
              </w:rPr>
              <w:commentReference w:id="77"/>
            </w:r>
            <w:commentRangeEnd w:id="78"/>
            <w:r>
              <w:rPr>
                <w:rStyle w:val="CommentReference"/>
              </w:rPr>
              <w:commentReference w:id="78"/>
            </w:r>
            <w:commentRangeEnd w:id="79"/>
            <w:r w:rsidR="00794EDF">
              <w:rPr>
                <w:rStyle w:val="CommentReference"/>
              </w:rPr>
              <w:commentReference w:id="79"/>
            </w:r>
            <w:r w:rsidRPr="00ED7AF6">
              <w:rPr>
                <w:rFonts w:cstheme="minorHAnsi"/>
                <w:color w:val="FFFFFF" w:themeColor="background1"/>
                <w:sz w:val="20"/>
                <w:szCs w:val="20"/>
              </w:rPr>
              <w:t xml:space="preserve"> Soil Group</w:t>
            </w:r>
          </w:p>
        </w:tc>
        <w:tc>
          <w:tcPr>
            <w:tcW w:w="2661" w:type="dxa"/>
            <w:vMerge w:val="restart"/>
            <w:shd w:val="clear" w:color="auto" w:fill="4472C4" w:themeFill="accent1"/>
            <w:vAlign w:val="center"/>
          </w:tcPr>
          <w:p w14:paraId="20ACC3DE" w14:textId="0493480D" w:rsidR="006D6785" w:rsidRPr="00ED7AF6" w:rsidRDefault="006D6785" w:rsidP="006D6785">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 xml:space="preserve">TR 55 </w:t>
            </w:r>
            <w:r w:rsidRPr="006D6785">
              <w:rPr>
                <w:rFonts w:cstheme="minorHAnsi"/>
                <w:color w:val="FFFFFF" w:themeColor="background1"/>
                <w:sz w:val="20"/>
                <w:szCs w:val="20"/>
              </w:rPr>
              <w:t xml:space="preserve">Cover </w:t>
            </w:r>
            <w:r>
              <w:rPr>
                <w:rFonts w:cstheme="minorHAnsi"/>
                <w:color w:val="FFFFFF" w:themeColor="background1"/>
                <w:sz w:val="20"/>
                <w:szCs w:val="20"/>
              </w:rPr>
              <w:t>T</w:t>
            </w:r>
            <w:r w:rsidRPr="006D6785">
              <w:rPr>
                <w:rFonts w:cstheme="minorHAnsi"/>
                <w:color w:val="FFFFFF" w:themeColor="background1"/>
                <w:sz w:val="20"/>
                <w:szCs w:val="20"/>
              </w:rPr>
              <w:t xml:space="preserve">ype and </w:t>
            </w:r>
            <w:r>
              <w:rPr>
                <w:rFonts w:cstheme="minorHAnsi"/>
                <w:color w:val="FFFFFF" w:themeColor="background1"/>
                <w:sz w:val="20"/>
                <w:szCs w:val="20"/>
              </w:rPr>
              <w:t>H</w:t>
            </w:r>
            <w:r w:rsidRPr="006D6785">
              <w:rPr>
                <w:rFonts w:cstheme="minorHAnsi"/>
                <w:color w:val="FFFFFF" w:themeColor="background1"/>
                <w:sz w:val="20"/>
                <w:szCs w:val="20"/>
              </w:rPr>
              <w:t xml:space="preserve">ydrologic </w:t>
            </w:r>
            <w:r>
              <w:rPr>
                <w:rFonts w:cstheme="minorHAnsi"/>
                <w:color w:val="FFFFFF" w:themeColor="background1"/>
                <w:sz w:val="20"/>
                <w:szCs w:val="20"/>
              </w:rPr>
              <w:t>C</w:t>
            </w:r>
            <w:r w:rsidRPr="006D6785">
              <w:rPr>
                <w:rFonts w:cstheme="minorHAnsi"/>
                <w:color w:val="FFFFFF" w:themeColor="background1"/>
                <w:sz w:val="20"/>
                <w:szCs w:val="20"/>
              </w:rPr>
              <w:t>ondition</w:t>
            </w:r>
          </w:p>
        </w:tc>
      </w:tr>
      <w:tr w:rsidR="006D6785" w:rsidRPr="00ED7AF6" w14:paraId="129A8B2D" w14:textId="1EE2DB44" w:rsidTr="00794EDF">
        <w:trPr>
          <w:jc w:val="center"/>
        </w:trPr>
        <w:tc>
          <w:tcPr>
            <w:tcW w:w="917" w:type="dxa"/>
            <w:vMerge/>
            <w:shd w:val="clear" w:color="auto" w:fill="4472C4" w:themeFill="accent1"/>
            <w:vAlign w:val="center"/>
          </w:tcPr>
          <w:p w14:paraId="35FB5056" w14:textId="7FEC472D"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c>
          <w:tcPr>
            <w:tcW w:w="2887" w:type="dxa"/>
            <w:vMerge/>
            <w:shd w:val="clear" w:color="auto" w:fill="4472C4" w:themeFill="accent1"/>
            <w:vAlign w:val="center"/>
          </w:tcPr>
          <w:p w14:paraId="0545CCEF" w14:textId="1EA04B20"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c>
          <w:tcPr>
            <w:tcW w:w="756" w:type="dxa"/>
            <w:shd w:val="clear" w:color="auto" w:fill="4472C4" w:themeFill="accent1"/>
            <w:vAlign w:val="center"/>
          </w:tcPr>
          <w:p w14:paraId="61D3B08F" w14:textId="0C1C9A5F"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A</w:t>
            </w:r>
          </w:p>
        </w:tc>
        <w:tc>
          <w:tcPr>
            <w:tcW w:w="718" w:type="dxa"/>
            <w:shd w:val="clear" w:color="auto" w:fill="4472C4" w:themeFill="accent1"/>
            <w:vAlign w:val="center"/>
          </w:tcPr>
          <w:p w14:paraId="11293F95" w14:textId="35942F5B"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B</w:t>
            </w:r>
          </w:p>
        </w:tc>
        <w:tc>
          <w:tcPr>
            <w:tcW w:w="718" w:type="dxa"/>
            <w:shd w:val="clear" w:color="auto" w:fill="4472C4" w:themeFill="accent1"/>
            <w:vAlign w:val="center"/>
          </w:tcPr>
          <w:p w14:paraId="7679049A" w14:textId="18442C7F"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C</w:t>
            </w:r>
          </w:p>
        </w:tc>
        <w:tc>
          <w:tcPr>
            <w:tcW w:w="718" w:type="dxa"/>
            <w:shd w:val="clear" w:color="auto" w:fill="4472C4" w:themeFill="accent1"/>
            <w:vAlign w:val="center"/>
          </w:tcPr>
          <w:p w14:paraId="1BB2811B" w14:textId="0434EA9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D</w:t>
            </w:r>
          </w:p>
        </w:tc>
        <w:tc>
          <w:tcPr>
            <w:tcW w:w="2661" w:type="dxa"/>
            <w:vMerge/>
            <w:shd w:val="clear" w:color="auto" w:fill="4472C4" w:themeFill="accent1"/>
          </w:tcPr>
          <w:p w14:paraId="00027B5A" w14:textId="77777777" w:rsidR="006D6785" w:rsidRPr="00ED7AF6" w:rsidRDefault="006D6785" w:rsidP="00276971">
            <w:pPr>
              <w:autoSpaceDE w:val="0"/>
              <w:autoSpaceDN w:val="0"/>
              <w:adjustRightInd w:val="0"/>
              <w:spacing w:after="100" w:afterAutospacing="1"/>
              <w:jc w:val="center"/>
              <w:rPr>
                <w:rFonts w:cstheme="minorHAnsi"/>
                <w:color w:val="FFFFFF" w:themeColor="background1"/>
                <w:sz w:val="20"/>
                <w:szCs w:val="20"/>
              </w:rPr>
            </w:pPr>
          </w:p>
        </w:tc>
      </w:tr>
      <w:tr w:rsidR="006D6785" w:rsidRPr="00ED7AF6" w14:paraId="48190719" w14:textId="7A42CF48" w:rsidTr="00794EDF">
        <w:trPr>
          <w:trHeight w:val="20"/>
          <w:jc w:val="center"/>
        </w:trPr>
        <w:tc>
          <w:tcPr>
            <w:tcW w:w="917" w:type="dxa"/>
            <w:vAlign w:val="center"/>
          </w:tcPr>
          <w:p w14:paraId="4DD9FB3D" w14:textId="4E6E6BD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7" w:type="dxa"/>
            <w:vAlign w:val="center"/>
          </w:tcPr>
          <w:p w14:paraId="3E882E59" w14:textId="7C770626"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756" w:type="dxa"/>
          </w:tcPr>
          <w:p w14:paraId="0966E859" w14:textId="28B87CA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4BEC53E8" w14:textId="2EA3479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445BC040" w14:textId="0114D89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718" w:type="dxa"/>
          </w:tcPr>
          <w:p w14:paraId="0EEB3058" w14:textId="37D2F5C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sidRPr="003B6545">
              <w:rPr>
                <w:rFonts w:cstheme="minorHAnsi"/>
                <w:sz w:val="20"/>
                <w:szCs w:val="20"/>
              </w:rPr>
              <w:t>99</w:t>
            </w:r>
          </w:p>
        </w:tc>
        <w:tc>
          <w:tcPr>
            <w:tcW w:w="2661" w:type="dxa"/>
          </w:tcPr>
          <w:p w14:paraId="70170812" w14:textId="629A84C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N/A</w:t>
            </w:r>
          </w:p>
        </w:tc>
      </w:tr>
      <w:tr w:rsidR="006D6785" w:rsidRPr="00ED7AF6" w14:paraId="2615ADEB" w14:textId="3E9D9F8A" w:rsidTr="00794EDF">
        <w:trPr>
          <w:trHeight w:val="20"/>
          <w:jc w:val="center"/>
        </w:trPr>
        <w:tc>
          <w:tcPr>
            <w:tcW w:w="917" w:type="dxa"/>
            <w:vAlign w:val="center"/>
          </w:tcPr>
          <w:p w14:paraId="033219BC" w14:textId="16912A93"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7" w:type="dxa"/>
            <w:vAlign w:val="center"/>
          </w:tcPr>
          <w:p w14:paraId="3411F7FF" w14:textId="16A71A8A"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756" w:type="dxa"/>
          </w:tcPr>
          <w:p w14:paraId="3063BC0B" w14:textId="2D23C536"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718" w:type="dxa"/>
          </w:tcPr>
          <w:p w14:paraId="7D31CAA2" w14:textId="7FB60C4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7A37A47B" w14:textId="0103BA96"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43ADF7CC" w14:textId="6439265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c>
          <w:tcPr>
            <w:tcW w:w="2661" w:type="dxa"/>
          </w:tcPr>
          <w:p w14:paraId="3FFE347E" w14:textId="47FD27DB"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Open Space (Good)</w:t>
            </w:r>
          </w:p>
        </w:tc>
      </w:tr>
      <w:tr w:rsidR="006D6785" w:rsidRPr="00ED7AF6" w14:paraId="2A880E3F" w14:textId="1630AAEE" w:rsidTr="00794EDF">
        <w:trPr>
          <w:trHeight w:val="20"/>
          <w:jc w:val="center"/>
        </w:trPr>
        <w:tc>
          <w:tcPr>
            <w:tcW w:w="917" w:type="dxa"/>
            <w:vAlign w:val="center"/>
          </w:tcPr>
          <w:p w14:paraId="28BDCC9D" w14:textId="5C7A665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7" w:type="dxa"/>
            <w:vAlign w:val="center"/>
          </w:tcPr>
          <w:p w14:paraId="145F7E60" w14:textId="4DB84D9C"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756" w:type="dxa"/>
          </w:tcPr>
          <w:p w14:paraId="2E7FEC76" w14:textId="1E3AEE5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46</w:t>
            </w:r>
          </w:p>
        </w:tc>
        <w:tc>
          <w:tcPr>
            <w:tcW w:w="718" w:type="dxa"/>
          </w:tcPr>
          <w:p w14:paraId="7C9F3E8F" w14:textId="3B6C08E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718" w:type="dxa"/>
          </w:tcPr>
          <w:p w14:paraId="042FF009" w14:textId="03BF30C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3E1834F4" w14:textId="266A910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2661" w:type="dxa"/>
          </w:tcPr>
          <w:p w14:paraId="641A282D" w14:textId="3FD1EB94"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Residential (2 acres)</w:t>
            </w:r>
          </w:p>
        </w:tc>
      </w:tr>
      <w:tr w:rsidR="006D6785" w:rsidRPr="00ED7AF6" w14:paraId="751C864F" w14:textId="5A843DA2" w:rsidTr="00794EDF">
        <w:trPr>
          <w:trHeight w:val="20"/>
          <w:jc w:val="center"/>
        </w:trPr>
        <w:tc>
          <w:tcPr>
            <w:tcW w:w="917" w:type="dxa"/>
            <w:vAlign w:val="center"/>
          </w:tcPr>
          <w:p w14:paraId="40974142" w14:textId="5838FDCD"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7" w:type="dxa"/>
            <w:vAlign w:val="center"/>
          </w:tcPr>
          <w:p w14:paraId="05AF4790" w14:textId="6604AF74"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756" w:type="dxa"/>
          </w:tcPr>
          <w:p w14:paraId="305916D6" w14:textId="06DC5311"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64CDDA12" w14:textId="2E700DC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718" w:type="dxa"/>
          </w:tcPr>
          <w:p w14:paraId="4833C592" w14:textId="23C13B6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718" w:type="dxa"/>
          </w:tcPr>
          <w:p w14:paraId="052F5480" w14:textId="519449D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87</w:t>
            </w:r>
          </w:p>
        </w:tc>
        <w:tc>
          <w:tcPr>
            <w:tcW w:w="2661" w:type="dxa"/>
          </w:tcPr>
          <w:p w14:paraId="1E3D5049" w14:textId="66406362"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Residential (1/4</w:t>
            </w:r>
            <w:r>
              <w:rPr>
                <w:rFonts w:cstheme="minorHAnsi"/>
                <w:sz w:val="20"/>
                <w:szCs w:val="20"/>
              </w:rPr>
              <w:t xml:space="preserve"> </w:t>
            </w:r>
            <w:r w:rsidRPr="006D6785">
              <w:rPr>
                <w:rFonts w:cstheme="minorHAnsi"/>
                <w:sz w:val="20"/>
                <w:szCs w:val="20"/>
              </w:rPr>
              <w:t>acre)</w:t>
            </w:r>
          </w:p>
        </w:tc>
      </w:tr>
      <w:tr w:rsidR="006D6785" w:rsidRPr="00ED7AF6" w14:paraId="4A0F9DBD" w14:textId="313DD198" w:rsidTr="00794EDF">
        <w:trPr>
          <w:trHeight w:val="20"/>
          <w:jc w:val="center"/>
        </w:trPr>
        <w:tc>
          <w:tcPr>
            <w:tcW w:w="917" w:type="dxa"/>
            <w:vAlign w:val="center"/>
          </w:tcPr>
          <w:p w14:paraId="625987D2" w14:textId="0D626F41"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7" w:type="dxa"/>
            <w:vAlign w:val="center"/>
          </w:tcPr>
          <w:p w14:paraId="1FBC7EB3" w14:textId="0FEAF8CF"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756" w:type="dxa"/>
          </w:tcPr>
          <w:p w14:paraId="1D5552B9" w14:textId="3A43455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89</w:t>
            </w:r>
          </w:p>
        </w:tc>
        <w:tc>
          <w:tcPr>
            <w:tcW w:w="718" w:type="dxa"/>
          </w:tcPr>
          <w:p w14:paraId="6D5357CC" w14:textId="2423A7E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92</w:t>
            </w:r>
          </w:p>
        </w:tc>
        <w:tc>
          <w:tcPr>
            <w:tcW w:w="718" w:type="dxa"/>
          </w:tcPr>
          <w:p w14:paraId="315C3016" w14:textId="3959BE2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718" w:type="dxa"/>
          </w:tcPr>
          <w:p w14:paraId="38AD82F3" w14:textId="48FEC5D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95</w:t>
            </w:r>
          </w:p>
        </w:tc>
        <w:tc>
          <w:tcPr>
            <w:tcW w:w="2661" w:type="dxa"/>
          </w:tcPr>
          <w:p w14:paraId="2B9E7C3A" w14:textId="427DBA50" w:rsidR="006D6785" w:rsidRDefault="006D6785" w:rsidP="003B6545">
            <w:pPr>
              <w:autoSpaceDE w:val="0"/>
              <w:autoSpaceDN w:val="0"/>
              <w:adjustRightInd w:val="0"/>
              <w:spacing w:after="100" w:afterAutospacing="1" w:line="259" w:lineRule="auto"/>
              <w:jc w:val="center"/>
              <w:rPr>
                <w:rFonts w:cstheme="minorHAnsi"/>
                <w:sz w:val="20"/>
                <w:szCs w:val="20"/>
              </w:rPr>
            </w:pPr>
            <w:r w:rsidRPr="006D6785">
              <w:rPr>
                <w:rFonts w:cstheme="minorHAnsi"/>
                <w:sz w:val="20"/>
                <w:szCs w:val="20"/>
              </w:rPr>
              <w:t>Commercial</w:t>
            </w:r>
          </w:p>
        </w:tc>
      </w:tr>
      <w:tr w:rsidR="006D6785" w:rsidRPr="00ED7AF6" w14:paraId="15072D63" w14:textId="7A1085E6" w:rsidTr="00794EDF">
        <w:trPr>
          <w:trHeight w:val="20"/>
          <w:jc w:val="center"/>
        </w:trPr>
        <w:tc>
          <w:tcPr>
            <w:tcW w:w="917" w:type="dxa"/>
            <w:vAlign w:val="center"/>
          </w:tcPr>
          <w:p w14:paraId="5423337A" w14:textId="5BD4A25B"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7" w:type="dxa"/>
            <w:vAlign w:val="center"/>
          </w:tcPr>
          <w:p w14:paraId="657AA4A9" w14:textId="385017C0"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756" w:type="dxa"/>
          </w:tcPr>
          <w:p w14:paraId="2D0BE354" w14:textId="1FCA26BB"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3C1CD1A0" w14:textId="12AAB2BE"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86</w:t>
            </w:r>
          </w:p>
        </w:tc>
        <w:tc>
          <w:tcPr>
            <w:tcW w:w="718" w:type="dxa"/>
          </w:tcPr>
          <w:p w14:paraId="38A2C53C" w14:textId="10B3A22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91</w:t>
            </w:r>
          </w:p>
        </w:tc>
        <w:tc>
          <w:tcPr>
            <w:tcW w:w="718" w:type="dxa"/>
          </w:tcPr>
          <w:p w14:paraId="57756E08" w14:textId="7AFAB5D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94</w:t>
            </w:r>
          </w:p>
        </w:tc>
        <w:tc>
          <w:tcPr>
            <w:tcW w:w="2661" w:type="dxa"/>
          </w:tcPr>
          <w:p w14:paraId="66EDB7AC" w14:textId="55D3E613"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Urban (Newly graded)</w:t>
            </w:r>
          </w:p>
        </w:tc>
      </w:tr>
      <w:tr w:rsidR="006D6785" w:rsidRPr="00ED7AF6" w14:paraId="57376557" w14:textId="48AC29B6" w:rsidTr="00794EDF">
        <w:trPr>
          <w:trHeight w:val="20"/>
          <w:jc w:val="center"/>
        </w:trPr>
        <w:tc>
          <w:tcPr>
            <w:tcW w:w="917" w:type="dxa"/>
            <w:vAlign w:val="center"/>
          </w:tcPr>
          <w:p w14:paraId="4F64E357" w14:textId="56647FFC"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7" w:type="dxa"/>
            <w:vAlign w:val="center"/>
          </w:tcPr>
          <w:p w14:paraId="6C72592B" w14:textId="611DC68D"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756" w:type="dxa"/>
          </w:tcPr>
          <w:p w14:paraId="79D3BB48" w14:textId="7F51670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4AC4B251" w14:textId="6AFB6EF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718" w:type="dxa"/>
          </w:tcPr>
          <w:p w14:paraId="76F99C52" w14:textId="441B378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718" w:type="dxa"/>
          </w:tcPr>
          <w:p w14:paraId="60EF0041" w14:textId="648F2FD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2661" w:type="dxa"/>
          </w:tcPr>
          <w:p w14:paraId="0FC8F7FF" w14:textId="165729C6"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(Good)</w:t>
            </w:r>
          </w:p>
        </w:tc>
      </w:tr>
      <w:tr w:rsidR="006D6785" w:rsidRPr="00ED7AF6" w14:paraId="0C807B69" w14:textId="2BDEB30D" w:rsidTr="00794EDF">
        <w:trPr>
          <w:trHeight w:val="20"/>
          <w:jc w:val="center"/>
        </w:trPr>
        <w:tc>
          <w:tcPr>
            <w:tcW w:w="917" w:type="dxa"/>
            <w:vAlign w:val="center"/>
          </w:tcPr>
          <w:p w14:paraId="0337969F" w14:textId="474F2972"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7" w:type="dxa"/>
            <w:vAlign w:val="center"/>
          </w:tcPr>
          <w:p w14:paraId="069A0757" w14:textId="36F44A33"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756" w:type="dxa"/>
          </w:tcPr>
          <w:p w14:paraId="5E184336" w14:textId="5457D75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45</w:t>
            </w:r>
          </w:p>
        </w:tc>
        <w:tc>
          <w:tcPr>
            <w:tcW w:w="718" w:type="dxa"/>
          </w:tcPr>
          <w:p w14:paraId="63D75EB3" w14:textId="4C1191B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66</w:t>
            </w:r>
          </w:p>
        </w:tc>
        <w:tc>
          <w:tcPr>
            <w:tcW w:w="718" w:type="dxa"/>
          </w:tcPr>
          <w:p w14:paraId="5858DFC1" w14:textId="636110E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718" w:type="dxa"/>
          </w:tcPr>
          <w:p w14:paraId="648CCA13" w14:textId="1E75329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83</w:t>
            </w:r>
          </w:p>
        </w:tc>
        <w:tc>
          <w:tcPr>
            <w:tcW w:w="2661" w:type="dxa"/>
          </w:tcPr>
          <w:p w14:paraId="1987C328" w14:textId="3942A71E"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(Poor)</w:t>
            </w:r>
          </w:p>
        </w:tc>
      </w:tr>
      <w:tr w:rsidR="006D6785" w:rsidRPr="00ED7AF6" w14:paraId="1F0AD51F" w14:textId="0856894F" w:rsidTr="00794EDF">
        <w:trPr>
          <w:trHeight w:val="20"/>
          <w:jc w:val="center"/>
        </w:trPr>
        <w:tc>
          <w:tcPr>
            <w:tcW w:w="917" w:type="dxa"/>
            <w:vAlign w:val="center"/>
          </w:tcPr>
          <w:p w14:paraId="2FC809CC" w14:textId="295D4A8F"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7" w:type="dxa"/>
            <w:vAlign w:val="center"/>
          </w:tcPr>
          <w:p w14:paraId="282C959A" w14:textId="568B09E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756" w:type="dxa"/>
          </w:tcPr>
          <w:p w14:paraId="5173FB27" w14:textId="0801467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36</w:t>
            </w:r>
          </w:p>
        </w:tc>
        <w:tc>
          <w:tcPr>
            <w:tcW w:w="718" w:type="dxa"/>
          </w:tcPr>
          <w:p w14:paraId="6976E893" w14:textId="7267E08D"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60</w:t>
            </w:r>
          </w:p>
        </w:tc>
        <w:tc>
          <w:tcPr>
            <w:tcW w:w="718" w:type="dxa"/>
          </w:tcPr>
          <w:p w14:paraId="11C52E57" w14:textId="293E7C7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718" w:type="dxa"/>
          </w:tcPr>
          <w:p w14:paraId="548F7866" w14:textId="79FB54C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79</w:t>
            </w:r>
          </w:p>
        </w:tc>
        <w:tc>
          <w:tcPr>
            <w:tcW w:w="2661" w:type="dxa"/>
          </w:tcPr>
          <w:p w14:paraId="7ADE62E1" w14:textId="672E5752"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(Fair)</w:t>
            </w:r>
          </w:p>
        </w:tc>
      </w:tr>
      <w:tr w:rsidR="006D6785" w:rsidRPr="00ED7AF6" w14:paraId="24A75029" w14:textId="40844102" w:rsidTr="00794EDF">
        <w:trPr>
          <w:trHeight w:val="20"/>
          <w:jc w:val="center"/>
        </w:trPr>
        <w:tc>
          <w:tcPr>
            <w:tcW w:w="917" w:type="dxa"/>
            <w:vAlign w:val="center"/>
          </w:tcPr>
          <w:p w14:paraId="7B0D6FA5" w14:textId="19AE82BA"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7" w:type="dxa"/>
            <w:vAlign w:val="center"/>
          </w:tcPr>
          <w:p w14:paraId="4D80F697" w14:textId="60014399"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756" w:type="dxa"/>
          </w:tcPr>
          <w:p w14:paraId="6780DD30" w14:textId="0108F36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55B26E93" w14:textId="6B6E1DB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48</w:t>
            </w:r>
          </w:p>
        </w:tc>
        <w:tc>
          <w:tcPr>
            <w:tcW w:w="718" w:type="dxa"/>
          </w:tcPr>
          <w:p w14:paraId="3948EC12" w14:textId="4E74AE49"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65</w:t>
            </w:r>
          </w:p>
        </w:tc>
        <w:tc>
          <w:tcPr>
            <w:tcW w:w="718" w:type="dxa"/>
          </w:tcPr>
          <w:p w14:paraId="3D95533E" w14:textId="0A3DE19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73</w:t>
            </w:r>
          </w:p>
        </w:tc>
        <w:tc>
          <w:tcPr>
            <w:tcW w:w="2661" w:type="dxa"/>
          </w:tcPr>
          <w:p w14:paraId="2CBEB987" w14:textId="6B223BD2" w:rsidR="006D6785" w:rsidRDefault="003A7624"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Brush (Good)</w:t>
            </w:r>
          </w:p>
        </w:tc>
      </w:tr>
      <w:tr w:rsidR="006D6785" w:rsidRPr="00ED7AF6" w14:paraId="1F456935" w14:textId="2BE034AE" w:rsidTr="00794EDF">
        <w:trPr>
          <w:trHeight w:val="20"/>
          <w:jc w:val="center"/>
        </w:trPr>
        <w:tc>
          <w:tcPr>
            <w:tcW w:w="917" w:type="dxa"/>
            <w:vAlign w:val="center"/>
          </w:tcPr>
          <w:p w14:paraId="53564A1D" w14:textId="05343A99"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7" w:type="dxa"/>
            <w:vAlign w:val="center"/>
          </w:tcPr>
          <w:p w14:paraId="306614FA" w14:textId="048B63A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r w:rsidR="00794EDF" w:rsidRPr="00794EDF">
              <w:rPr>
                <w:rFonts w:cstheme="minorHAnsi"/>
                <w:sz w:val="20"/>
                <w:szCs w:val="20"/>
                <w:vertAlign w:val="superscript"/>
              </w:rPr>
              <w:t>1</w:t>
            </w:r>
          </w:p>
        </w:tc>
        <w:tc>
          <w:tcPr>
            <w:tcW w:w="756" w:type="dxa"/>
          </w:tcPr>
          <w:p w14:paraId="573F7783" w14:textId="708A0A5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49</w:t>
            </w:r>
          </w:p>
        </w:tc>
        <w:tc>
          <w:tcPr>
            <w:tcW w:w="718" w:type="dxa"/>
          </w:tcPr>
          <w:p w14:paraId="38D8BB60" w14:textId="2720E5FA"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62</w:t>
            </w:r>
          </w:p>
        </w:tc>
        <w:tc>
          <w:tcPr>
            <w:tcW w:w="718" w:type="dxa"/>
          </w:tcPr>
          <w:p w14:paraId="6D992318" w14:textId="50128F0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26E44C07" w14:textId="18A677A1"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2661" w:type="dxa"/>
          </w:tcPr>
          <w:p w14:paraId="5351B95F" w14:textId="183FC449" w:rsidR="006D6785" w:rsidRDefault="00794EDF" w:rsidP="003B6545">
            <w:pPr>
              <w:autoSpaceDE w:val="0"/>
              <w:autoSpaceDN w:val="0"/>
              <w:adjustRightInd w:val="0"/>
              <w:spacing w:after="100" w:afterAutospacing="1" w:line="259" w:lineRule="auto"/>
              <w:jc w:val="center"/>
              <w:rPr>
                <w:rFonts w:cstheme="minorHAnsi"/>
                <w:sz w:val="20"/>
                <w:szCs w:val="20"/>
              </w:rPr>
            </w:pPr>
            <w:r w:rsidRPr="00794EDF">
              <w:rPr>
                <w:rFonts w:cstheme="minorHAnsi"/>
                <w:sz w:val="20"/>
                <w:szCs w:val="20"/>
              </w:rPr>
              <w:t>Herbaceous</w:t>
            </w:r>
            <w:r>
              <w:rPr>
                <w:rFonts w:cstheme="minorHAnsi"/>
                <w:sz w:val="20"/>
                <w:szCs w:val="20"/>
              </w:rPr>
              <w:t xml:space="preserve"> (Good)</w:t>
            </w:r>
          </w:p>
        </w:tc>
      </w:tr>
      <w:tr w:rsidR="006D6785" w:rsidRPr="00ED7AF6" w14:paraId="76E10D6B" w14:textId="01415A44" w:rsidTr="00794EDF">
        <w:trPr>
          <w:trHeight w:val="20"/>
          <w:jc w:val="center"/>
        </w:trPr>
        <w:tc>
          <w:tcPr>
            <w:tcW w:w="917" w:type="dxa"/>
            <w:vAlign w:val="center"/>
          </w:tcPr>
          <w:p w14:paraId="24C42746" w14:textId="2D0A68FE"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7" w:type="dxa"/>
            <w:vAlign w:val="center"/>
          </w:tcPr>
          <w:p w14:paraId="14235E75" w14:textId="18B628F7"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756" w:type="dxa"/>
          </w:tcPr>
          <w:p w14:paraId="2BEB608F" w14:textId="1FDBD6F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39</w:t>
            </w:r>
          </w:p>
        </w:tc>
        <w:tc>
          <w:tcPr>
            <w:tcW w:w="718" w:type="dxa"/>
          </w:tcPr>
          <w:p w14:paraId="7FE40E4F" w14:textId="43974DE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61</w:t>
            </w:r>
          </w:p>
        </w:tc>
        <w:tc>
          <w:tcPr>
            <w:tcW w:w="718" w:type="dxa"/>
          </w:tcPr>
          <w:p w14:paraId="6B05EE06" w14:textId="19472ED5"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74</w:t>
            </w:r>
          </w:p>
        </w:tc>
        <w:tc>
          <w:tcPr>
            <w:tcW w:w="718" w:type="dxa"/>
          </w:tcPr>
          <w:p w14:paraId="5D8949CC" w14:textId="55AC9952"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80</w:t>
            </w:r>
          </w:p>
        </w:tc>
        <w:tc>
          <w:tcPr>
            <w:tcW w:w="2661" w:type="dxa"/>
          </w:tcPr>
          <w:p w14:paraId="433093A2" w14:textId="1CC844CF"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Pasture (Good)</w:t>
            </w:r>
          </w:p>
        </w:tc>
      </w:tr>
      <w:tr w:rsidR="006D6785" w:rsidRPr="00ED7AF6" w14:paraId="2ED50998" w14:textId="399C78C8" w:rsidTr="00794EDF">
        <w:trPr>
          <w:trHeight w:val="20"/>
          <w:jc w:val="center"/>
        </w:trPr>
        <w:tc>
          <w:tcPr>
            <w:tcW w:w="917" w:type="dxa"/>
            <w:vAlign w:val="center"/>
          </w:tcPr>
          <w:p w14:paraId="6BE8C356" w14:textId="1BBB2379"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7" w:type="dxa"/>
            <w:vAlign w:val="center"/>
          </w:tcPr>
          <w:p w14:paraId="5B9A9F78" w14:textId="2DCDBDD1"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756" w:type="dxa"/>
          </w:tcPr>
          <w:p w14:paraId="55E4A7B8" w14:textId="31ABF407"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64</w:t>
            </w:r>
          </w:p>
        </w:tc>
        <w:tc>
          <w:tcPr>
            <w:tcW w:w="718" w:type="dxa"/>
          </w:tcPr>
          <w:p w14:paraId="4003119D" w14:textId="7D281224"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75</w:t>
            </w:r>
          </w:p>
        </w:tc>
        <w:tc>
          <w:tcPr>
            <w:tcW w:w="718" w:type="dxa"/>
          </w:tcPr>
          <w:p w14:paraId="50C790B9" w14:textId="757B785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82</w:t>
            </w:r>
          </w:p>
        </w:tc>
        <w:tc>
          <w:tcPr>
            <w:tcW w:w="718" w:type="dxa"/>
          </w:tcPr>
          <w:p w14:paraId="1307D723" w14:textId="41ADCF6C"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85</w:t>
            </w:r>
          </w:p>
        </w:tc>
        <w:tc>
          <w:tcPr>
            <w:tcW w:w="2661" w:type="dxa"/>
          </w:tcPr>
          <w:p w14:paraId="42D2682C" w14:textId="72E6734C"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Row Crop (SR + CR - Good)</w:t>
            </w:r>
          </w:p>
        </w:tc>
      </w:tr>
      <w:tr w:rsidR="006D6785" w:rsidRPr="00ED7AF6" w14:paraId="51514C84" w14:textId="1CF33FD2" w:rsidTr="00794EDF">
        <w:trPr>
          <w:trHeight w:val="20"/>
          <w:jc w:val="center"/>
        </w:trPr>
        <w:tc>
          <w:tcPr>
            <w:tcW w:w="917" w:type="dxa"/>
            <w:vAlign w:val="center"/>
          </w:tcPr>
          <w:p w14:paraId="0BF40F35" w14:textId="1643DE06"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7" w:type="dxa"/>
            <w:vAlign w:val="center"/>
          </w:tcPr>
          <w:p w14:paraId="2CF81EA0" w14:textId="378BBACB"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756" w:type="dxa"/>
          </w:tcPr>
          <w:p w14:paraId="45BBA6B5" w14:textId="17F499C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4AF74BA4" w14:textId="06396AE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55</w:t>
            </w:r>
          </w:p>
        </w:tc>
        <w:tc>
          <w:tcPr>
            <w:tcW w:w="718" w:type="dxa"/>
          </w:tcPr>
          <w:p w14:paraId="0C1D9CE9" w14:textId="62FDFDEF"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70</w:t>
            </w:r>
          </w:p>
        </w:tc>
        <w:tc>
          <w:tcPr>
            <w:tcW w:w="718" w:type="dxa"/>
          </w:tcPr>
          <w:p w14:paraId="67195150" w14:textId="350E14E3"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77</w:t>
            </w:r>
          </w:p>
        </w:tc>
        <w:tc>
          <w:tcPr>
            <w:tcW w:w="2661" w:type="dxa"/>
          </w:tcPr>
          <w:p w14:paraId="3AE41AFB" w14:textId="7CB18BD4"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Woods (Good)</w:t>
            </w:r>
          </w:p>
        </w:tc>
      </w:tr>
      <w:tr w:rsidR="006D6785" w:rsidRPr="00ED7AF6" w14:paraId="6302D650" w14:textId="5BEBD1CB" w:rsidTr="00794EDF">
        <w:trPr>
          <w:trHeight w:val="20"/>
          <w:jc w:val="center"/>
        </w:trPr>
        <w:tc>
          <w:tcPr>
            <w:tcW w:w="917" w:type="dxa"/>
            <w:vAlign w:val="center"/>
          </w:tcPr>
          <w:p w14:paraId="4419B683" w14:textId="2C521DD3" w:rsidR="006D6785" w:rsidRPr="00ED7AF6" w:rsidRDefault="006D6785" w:rsidP="003B6545">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7" w:type="dxa"/>
            <w:vAlign w:val="center"/>
          </w:tcPr>
          <w:p w14:paraId="297B9B74" w14:textId="0EFBD0CF" w:rsidR="006D6785" w:rsidRPr="00ED7AF6" w:rsidRDefault="006D6785" w:rsidP="003B6545">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756" w:type="dxa"/>
          </w:tcPr>
          <w:p w14:paraId="06077F25" w14:textId="66F652A2"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30</w:t>
            </w:r>
          </w:p>
        </w:tc>
        <w:tc>
          <w:tcPr>
            <w:tcW w:w="718" w:type="dxa"/>
          </w:tcPr>
          <w:p w14:paraId="68A56549" w14:textId="695D72B9"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58</w:t>
            </w:r>
          </w:p>
        </w:tc>
        <w:tc>
          <w:tcPr>
            <w:tcW w:w="718" w:type="dxa"/>
          </w:tcPr>
          <w:p w14:paraId="2C2BA03A" w14:textId="47B89DE8"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71</w:t>
            </w:r>
          </w:p>
        </w:tc>
        <w:tc>
          <w:tcPr>
            <w:tcW w:w="718" w:type="dxa"/>
          </w:tcPr>
          <w:p w14:paraId="20AE8A78" w14:textId="4AB12D50" w:rsidR="006D6785" w:rsidRPr="003B6545" w:rsidRDefault="006D6785" w:rsidP="003B6545">
            <w:pPr>
              <w:autoSpaceDE w:val="0"/>
              <w:autoSpaceDN w:val="0"/>
              <w:adjustRightInd w:val="0"/>
              <w:spacing w:after="100" w:afterAutospacing="1" w:line="259" w:lineRule="auto"/>
              <w:jc w:val="center"/>
              <w:rPr>
                <w:rFonts w:cstheme="minorHAnsi"/>
                <w:sz w:val="20"/>
                <w:szCs w:val="20"/>
              </w:rPr>
            </w:pPr>
            <w:r>
              <w:rPr>
                <w:rFonts w:cstheme="minorHAnsi"/>
                <w:sz w:val="20"/>
                <w:szCs w:val="20"/>
              </w:rPr>
              <w:t>78</w:t>
            </w:r>
          </w:p>
        </w:tc>
        <w:tc>
          <w:tcPr>
            <w:tcW w:w="2661" w:type="dxa"/>
          </w:tcPr>
          <w:p w14:paraId="00DC44F2" w14:textId="09885851" w:rsidR="006D6785" w:rsidRDefault="003A7624" w:rsidP="003B6545">
            <w:pPr>
              <w:autoSpaceDE w:val="0"/>
              <w:autoSpaceDN w:val="0"/>
              <w:adjustRightInd w:val="0"/>
              <w:spacing w:after="100" w:afterAutospacing="1" w:line="259" w:lineRule="auto"/>
              <w:jc w:val="center"/>
              <w:rPr>
                <w:rFonts w:cstheme="minorHAnsi"/>
                <w:sz w:val="20"/>
                <w:szCs w:val="20"/>
              </w:rPr>
            </w:pPr>
            <w:r w:rsidRPr="003A7624">
              <w:rPr>
                <w:rFonts w:cstheme="minorHAnsi"/>
                <w:sz w:val="20"/>
                <w:szCs w:val="20"/>
              </w:rPr>
              <w:t>Meadow</w:t>
            </w:r>
          </w:p>
        </w:tc>
      </w:tr>
    </w:tbl>
    <w:bookmarkEnd w:id="75"/>
    <w:p w14:paraId="5FE60A84" w14:textId="586DE2BD" w:rsidR="00794EDF" w:rsidRPr="00794EDF" w:rsidRDefault="00794EDF" w:rsidP="00794EDF">
      <w:pPr>
        <w:rPr>
          <w:sz w:val="20"/>
          <w:szCs w:val="20"/>
        </w:rPr>
      </w:pPr>
      <w:r w:rsidRPr="00794EDF">
        <w:rPr>
          <w:sz w:val="20"/>
          <w:szCs w:val="20"/>
          <w:vertAlign w:val="superscript"/>
        </w:rPr>
        <w:t>1</w:t>
      </w:r>
      <w:r w:rsidRPr="00794EDF">
        <w:rPr>
          <w:sz w:val="20"/>
          <w:szCs w:val="20"/>
        </w:rPr>
        <w:t>TR 55 did not include a value for soil group A. Desert shrub (good) was used for that group instead.</w:t>
      </w:r>
    </w:p>
    <w:p w14:paraId="482DFBE6" w14:textId="661572E8" w:rsidR="001631EC" w:rsidRDefault="001631EC" w:rsidP="001631EC">
      <w:pPr>
        <w:pStyle w:val="Heading4"/>
      </w:pPr>
      <w:r>
        <w:t>2.2.</w:t>
      </w:r>
      <w:r w:rsidR="004F338D">
        <w:t>4</w:t>
      </w:r>
      <w:r>
        <w:t>.3 Reservoirs</w:t>
      </w:r>
    </w:p>
    <w:p w14:paraId="22523E55" w14:textId="1BA5FCC8" w:rsidR="001631EC" w:rsidRDefault="001631EC" w:rsidP="00C66FFD">
      <w:r>
        <w:t xml:space="preserve">There are no USACE regulated reservoirs in this watershed. The City of Canyon FIS report included </w:t>
      </w:r>
      <w:r w:rsidR="00DD3477">
        <w:t>an</w:t>
      </w:r>
      <w:r>
        <w:t xml:space="preserve"> </w:t>
      </w:r>
      <w:r w:rsidRPr="001631EC">
        <w:t>Elevation-Storage-Discharge</w:t>
      </w:r>
      <w:r>
        <w:t xml:space="preserve"> table for Bivins Lake</w:t>
      </w:r>
      <w:r w:rsidR="00DD3477">
        <w:t>, which can be found in the most downstream HUC10 (</w:t>
      </w:r>
      <w:r w:rsidR="00DD3477" w:rsidRPr="00DD3477">
        <w:t>1112010203</w:t>
      </w:r>
      <w:r w:rsidR="00DD3477">
        <w:t>).</w:t>
      </w:r>
      <w:r>
        <w:t xml:space="preserve"> I</w:t>
      </w:r>
      <w:r w:rsidR="00DD3477">
        <w:t>t</w:t>
      </w:r>
      <w:r>
        <w:t xml:space="preserve"> was </w:t>
      </w:r>
      <w:r w:rsidR="00DD3477">
        <w:t>noted</w:t>
      </w:r>
      <w:r>
        <w:t xml:space="preserve"> that the emergency</w:t>
      </w:r>
      <w:r w:rsidR="0051503F">
        <w:t xml:space="preserve"> spillway</w:t>
      </w:r>
      <w:r w:rsidR="00DD3477">
        <w:t xml:space="preserve"> had been</w:t>
      </w:r>
      <w:r>
        <w:t xml:space="preserve"> updated since the effective date of the </w:t>
      </w:r>
      <w:r w:rsidR="00DD3477">
        <w:t xml:space="preserve">FIS Report, so the rating curve was not included in the 2D/SA connection. </w:t>
      </w:r>
      <w:r w:rsidR="0051503F">
        <w:t xml:space="preserve"> The dimensions of the spillway were confirmed by comparing data found on the</w:t>
      </w:r>
      <w:r w:rsidR="0051503F" w:rsidRPr="0051503F">
        <w:t xml:space="preserve"> TCEQ Central Registry</w:t>
      </w:r>
      <w:r w:rsidR="0051503F">
        <w:t xml:space="preserve"> and the terrain. The Spillway includes a 200 ft wide earth cut channel, with a 450 ft and 7 ft tall fuse plug. No details were provided on the central outlet of the dam. </w:t>
      </w:r>
      <w:r w:rsidR="006F1206" w:rsidRPr="006F1206">
        <w:t>While there is no information indicating that the central outlet functions during routine events (FIS text indicates no discharge until the emergency spillway elevation), the small culvert invert has been altered to drain the standing water left after the hot start run in an attempt to start event modeling with no water behind the dam.</w:t>
      </w:r>
    </w:p>
    <w:p w14:paraId="66F94230" w14:textId="3075EAA3" w:rsidR="00DD3477" w:rsidRDefault="00DD3477" w:rsidP="00C66FFD">
      <w:r>
        <w:t xml:space="preserve">All other reservoirs were determined to be not hydrologically significant. Breaklines were </w:t>
      </w:r>
      <w:r w:rsidR="000C5E9C">
        <w:t>placed</w:t>
      </w:r>
      <w:r>
        <w:t xml:space="preserve"> on top of the dams and terrain modifications were added as necessary.</w:t>
      </w:r>
    </w:p>
    <w:p w14:paraId="4C225B70" w14:textId="2E42F076" w:rsidR="00C66FFD" w:rsidRPr="00C66FFD" w:rsidRDefault="00C66FFD" w:rsidP="00C66FFD">
      <w:pPr>
        <w:pStyle w:val="Heading3"/>
      </w:pPr>
      <w:bookmarkStart w:id="80" w:name="_Toc142910639"/>
      <w:r>
        <w:t>2.2.</w:t>
      </w:r>
      <w:r w:rsidR="004F338D">
        <w:t>5</w:t>
      </w:r>
      <w:r>
        <w:t xml:space="preserve"> Hydraulics</w:t>
      </w:r>
      <w:bookmarkEnd w:id="80"/>
    </w:p>
    <w:p w14:paraId="32D61A64" w14:textId="209013F9" w:rsidR="00C66FFD" w:rsidRDefault="00F13E1B" w:rsidP="00C66FFD">
      <w:r>
        <w:t xml:space="preserve">Hydraulic analysis of the </w:t>
      </w:r>
      <w:r w:rsidR="00B01E34">
        <w:t>Palo Duro</w:t>
      </w:r>
      <w:r>
        <w:t xml:space="preserve"> Watershed was conducted in HEC-RAS v6.</w:t>
      </w:r>
      <w:r w:rsidR="000945E2">
        <w:t>3</w:t>
      </w:r>
      <w:r>
        <w:t xml:space="preserve">.0 using a rain-on-grid modeling approach. This section describes the development of hydraulic input data and </w:t>
      </w:r>
      <w:r w:rsidR="00A101A8">
        <w:t>its</w:t>
      </w:r>
      <w:r>
        <w:t xml:space="preserve"> implementation in the 2D model.</w:t>
      </w:r>
    </w:p>
    <w:p w14:paraId="33CBE40D" w14:textId="77777777" w:rsidR="008A0B8F" w:rsidRDefault="008A0B8F">
      <w:pPr>
        <w:rPr>
          <w:rFonts w:asciiTheme="majorHAnsi" w:eastAsiaTheme="majorEastAsia" w:hAnsiTheme="majorHAnsi" w:cstheme="majorBidi"/>
          <w:b/>
          <w:bCs/>
          <w:i/>
          <w:iCs/>
          <w:color w:val="4472C4" w:themeColor="accent1"/>
        </w:rPr>
      </w:pPr>
      <w:r>
        <w:br w:type="page"/>
      </w:r>
    </w:p>
    <w:p w14:paraId="6269DDE6" w14:textId="0579FC2C" w:rsidR="009E0776" w:rsidRDefault="009E0776" w:rsidP="009E0776">
      <w:pPr>
        <w:pStyle w:val="Heading4"/>
      </w:pPr>
      <w:r>
        <w:lastRenderedPageBreak/>
        <w:t>2.2.</w:t>
      </w:r>
      <w:r w:rsidR="004F338D">
        <w:t>5</w:t>
      </w:r>
      <w:r>
        <w:t>.1 Roughness Coefficients</w:t>
      </w:r>
    </w:p>
    <w:p w14:paraId="46BE595E" w14:textId="69D765A2" w:rsidR="006D2525" w:rsidRPr="007C736B" w:rsidRDefault="00A101A8" w:rsidP="006D2525">
      <w:pPr>
        <w:rPr>
          <w:b/>
          <w:bCs/>
        </w:rPr>
      </w:pPr>
      <w:bookmarkStart w:id="81" w:name="_Hlk97727995"/>
      <w:r>
        <w:t xml:space="preserve">A manning’s roughness layer was developed for the 2D mesh by applying typical values associated with NLCD land cover classifications. In addition to the base manning’s roughness layer from the NLCD data, manning’s roughness values were refined along </w:t>
      </w:r>
      <w:r w:rsidRPr="000109EE">
        <w:t xml:space="preserve">stream centerlines to override excessively high channel roughness values resulting from the NLCD layer. </w:t>
      </w:r>
      <w:bookmarkEnd w:id="81"/>
      <w:r w:rsidR="000F5FAD">
        <w:t xml:space="preserve">A calibration area was added to the model to incorporate Channel Manning’s Values. An initial buffer of 25 feet was found to be appropriate for most streams but was adjusted as necessary. </w:t>
      </w:r>
      <w:r w:rsidRPr="000109EE">
        <w:t>Channel roughness values were assigned according to a review of aerial imagery and generally range from 0.0</w:t>
      </w:r>
      <w:r w:rsidR="00283D3E">
        <w:t>3</w:t>
      </w:r>
      <w:r w:rsidRPr="000109EE">
        <w:t xml:space="preserve"> – 0.0</w:t>
      </w:r>
      <w:r w:rsidR="00283D3E">
        <w:t>4</w:t>
      </w:r>
      <w:r w:rsidRPr="000109EE">
        <w:t xml:space="preserve">. </w:t>
      </w:r>
      <w:r w:rsidR="0081799C" w:rsidRPr="000109EE">
        <w:t>documents the typical roughness values assigned to each NLCD land cover classification</w:t>
      </w:r>
      <w:r w:rsidR="004F1F0E">
        <w:t xml:space="preserve">, which correspond with the </w:t>
      </w:r>
      <w:r w:rsidR="004F1F0E">
        <w:rPr>
          <w:rFonts w:ascii="Calibri" w:hAnsi="Calibri" w:cs="Calibri"/>
          <w:color w:val="000000"/>
        </w:rPr>
        <w:t xml:space="preserve">2019 </w:t>
      </w:r>
      <w:r w:rsidR="004F1F0E" w:rsidRPr="006A549C">
        <w:rPr>
          <w:rFonts w:ascii="Calibri" w:hAnsi="Calibri" w:cs="Calibri"/>
          <w:color w:val="000000"/>
        </w:rPr>
        <w:t>FEMA Region 6 Base Level Engineering Submittal Guidance</w:t>
      </w:r>
      <w:r w:rsidR="004F1F0E">
        <w:rPr>
          <w:rFonts w:ascii="Calibri" w:hAnsi="Calibri" w:cs="Calibri"/>
          <w:color w:val="000000"/>
        </w:rPr>
        <w:t xml:space="preserve"> document.</w:t>
      </w:r>
      <w:bookmarkStart w:id="82" w:name="_Ref94020333"/>
      <w:r w:rsidR="006D2525" w:rsidRPr="006D2525">
        <w:rPr>
          <w:b/>
          <w:bCs/>
        </w:rPr>
        <w:t xml:space="preserve"> </w:t>
      </w:r>
      <w:r w:rsidR="007C736B">
        <w:rPr>
          <w:b/>
          <w:bCs/>
        </w:rPr>
        <w:t xml:space="preserve">Table 8 </w:t>
      </w:r>
      <w:r w:rsidR="006D2525" w:rsidRPr="000109EE">
        <w:t>documents the typical roughness values assigned to each NLCD land cover classification</w:t>
      </w:r>
      <w:r w:rsidR="006D2525">
        <w:t xml:space="preserve">, which correspond with the </w:t>
      </w:r>
      <w:r w:rsidR="006D2525">
        <w:rPr>
          <w:rFonts w:ascii="Calibri" w:hAnsi="Calibri" w:cs="Calibri"/>
          <w:color w:val="000000"/>
        </w:rPr>
        <w:t xml:space="preserve">2019 </w:t>
      </w:r>
      <w:r w:rsidR="006D2525" w:rsidRPr="006A549C">
        <w:rPr>
          <w:rFonts w:ascii="Calibri" w:hAnsi="Calibri" w:cs="Calibri"/>
          <w:color w:val="000000"/>
        </w:rPr>
        <w:t>FEMA Region 6 Base Level Engineering Submittal Guidance</w:t>
      </w:r>
      <w:r w:rsidR="006D2525">
        <w:rPr>
          <w:rFonts w:ascii="Calibri" w:hAnsi="Calibri" w:cs="Calibri"/>
          <w:color w:val="000000"/>
        </w:rPr>
        <w:t xml:space="preserve"> document.</w:t>
      </w:r>
    </w:p>
    <w:p w14:paraId="2A9CF44F" w14:textId="0F7740CB" w:rsidR="000F5FAD" w:rsidRDefault="000F5FAD" w:rsidP="008A0B8F">
      <w:pPr>
        <w:rPr>
          <w:b/>
          <w:bCs/>
          <w:color w:val="4472C4" w:themeColor="accent1"/>
          <w:sz w:val="18"/>
          <w:szCs w:val="18"/>
        </w:rPr>
      </w:pPr>
    </w:p>
    <w:p w14:paraId="78F72F1C" w14:textId="6061A404" w:rsidR="0081799C" w:rsidRDefault="0081799C" w:rsidP="0081799C">
      <w:pPr>
        <w:pStyle w:val="Caption"/>
        <w:keepNext/>
        <w:jc w:val="center"/>
      </w:pPr>
      <w:bookmarkStart w:id="83" w:name="_Toc142911071"/>
      <w:r>
        <w:t xml:space="preserve">Table </w:t>
      </w:r>
      <w:fldSimple w:instr=" SEQ Table \* ARABIC ">
        <w:r w:rsidR="007C736B">
          <w:rPr>
            <w:noProof/>
          </w:rPr>
          <w:t>8</w:t>
        </w:r>
      </w:fldSimple>
      <w:bookmarkEnd w:id="82"/>
      <w:r>
        <w:t>: NLCD 2019 Manning’s Roughness</w:t>
      </w:r>
      <w:bookmarkEnd w:id="83"/>
    </w:p>
    <w:tbl>
      <w:tblPr>
        <w:tblStyle w:val="TableGrid"/>
        <w:tblW w:w="8352" w:type="dxa"/>
        <w:jc w:val="center"/>
        <w:tblLook w:val="04A0" w:firstRow="1" w:lastRow="0" w:firstColumn="1" w:lastColumn="0" w:noHBand="0" w:noVBand="1"/>
      </w:tblPr>
      <w:tblGrid>
        <w:gridCol w:w="1152"/>
        <w:gridCol w:w="2880"/>
        <w:gridCol w:w="1440"/>
        <w:gridCol w:w="1440"/>
        <w:gridCol w:w="1440"/>
      </w:tblGrid>
      <w:tr w:rsidR="007F3E14" w:rsidRPr="00ED7AF6" w14:paraId="6BB14BBE" w14:textId="6F3CD511" w:rsidTr="00DE0DAF">
        <w:trPr>
          <w:jc w:val="center"/>
        </w:trPr>
        <w:tc>
          <w:tcPr>
            <w:tcW w:w="1152" w:type="dxa"/>
            <w:shd w:val="clear" w:color="auto" w:fill="4472C4" w:themeFill="accent1"/>
            <w:vAlign w:val="center"/>
          </w:tcPr>
          <w:p w14:paraId="060EBCF1"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Land Use Grid Code</w:t>
            </w:r>
          </w:p>
        </w:tc>
        <w:tc>
          <w:tcPr>
            <w:tcW w:w="2880" w:type="dxa"/>
            <w:shd w:val="clear" w:color="auto" w:fill="4472C4" w:themeFill="accent1"/>
            <w:vAlign w:val="center"/>
          </w:tcPr>
          <w:p w14:paraId="7E73203F" w14:textId="77777777"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NLCD Land Use Description</w:t>
            </w:r>
          </w:p>
        </w:tc>
        <w:tc>
          <w:tcPr>
            <w:tcW w:w="1440" w:type="dxa"/>
            <w:shd w:val="clear" w:color="auto" w:fill="4472C4" w:themeFill="accent1"/>
            <w:vAlign w:val="center"/>
          </w:tcPr>
          <w:p w14:paraId="690F9774" w14:textId="271714CE"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Minimum Manning’s N</w:t>
            </w:r>
          </w:p>
        </w:tc>
        <w:tc>
          <w:tcPr>
            <w:tcW w:w="1440" w:type="dxa"/>
            <w:shd w:val="clear" w:color="auto" w:fill="4472C4" w:themeFill="accent1"/>
            <w:vAlign w:val="center"/>
          </w:tcPr>
          <w:p w14:paraId="1CB0BED0" w14:textId="5B849DE1"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Maximum Manning’s N</w:t>
            </w:r>
          </w:p>
        </w:tc>
        <w:tc>
          <w:tcPr>
            <w:tcW w:w="1440" w:type="dxa"/>
            <w:shd w:val="clear" w:color="auto" w:fill="4472C4" w:themeFill="accent1"/>
            <w:vAlign w:val="center"/>
          </w:tcPr>
          <w:p w14:paraId="0BC6E73D" w14:textId="4158DD33" w:rsidR="007F3E14" w:rsidRPr="00ED7AF6" w:rsidRDefault="007F3E14" w:rsidP="00276971">
            <w:pPr>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Selected Manning’s N</w:t>
            </w:r>
          </w:p>
        </w:tc>
      </w:tr>
      <w:tr w:rsidR="007F3E14" w:rsidRPr="00ED7AF6" w14:paraId="387A1B31" w14:textId="68A1BE96" w:rsidTr="00DE0DAF">
        <w:trPr>
          <w:jc w:val="center"/>
        </w:trPr>
        <w:tc>
          <w:tcPr>
            <w:tcW w:w="1152" w:type="dxa"/>
            <w:vAlign w:val="center"/>
          </w:tcPr>
          <w:p w14:paraId="698CB0C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11</w:t>
            </w:r>
          </w:p>
        </w:tc>
        <w:tc>
          <w:tcPr>
            <w:tcW w:w="2880" w:type="dxa"/>
            <w:vAlign w:val="center"/>
          </w:tcPr>
          <w:p w14:paraId="55664F7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Open Water</w:t>
            </w:r>
          </w:p>
        </w:tc>
        <w:tc>
          <w:tcPr>
            <w:tcW w:w="1440" w:type="dxa"/>
            <w:vAlign w:val="center"/>
          </w:tcPr>
          <w:p w14:paraId="1C0CDCD2" w14:textId="1AD961A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0.025</w:t>
            </w:r>
          </w:p>
        </w:tc>
        <w:tc>
          <w:tcPr>
            <w:tcW w:w="1440" w:type="dxa"/>
            <w:vAlign w:val="center"/>
          </w:tcPr>
          <w:p w14:paraId="41E16548" w14:textId="2084712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20197FDF" w14:textId="1885EC9E"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3A53AAA4" w14:textId="0D4B5FC3" w:rsidTr="00DE0DAF">
        <w:trPr>
          <w:jc w:val="center"/>
        </w:trPr>
        <w:tc>
          <w:tcPr>
            <w:tcW w:w="1152" w:type="dxa"/>
            <w:vAlign w:val="center"/>
          </w:tcPr>
          <w:p w14:paraId="3F72098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21</w:t>
            </w:r>
          </w:p>
        </w:tc>
        <w:tc>
          <w:tcPr>
            <w:tcW w:w="2880" w:type="dxa"/>
            <w:vAlign w:val="center"/>
          </w:tcPr>
          <w:p w14:paraId="14E575DD"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Open Space</w:t>
            </w:r>
          </w:p>
        </w:tc>
        <w:tc>
          <w:tcPr>
            <w:tcW w:w="1440" w:type="dxa"/>
            <w:vAlign w:val="center"/>
          </w:tcPr>
          <w:p w14:paraId="34F39FA6" w14:textId="66B03AE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w:t>
            </w:r>
          </w:p>
        </w:tc>
        <w:tc>
          <w:tcPr>
            <w:tcW w:w="1440" w:type="dxa"/>
            <w:vAlign w:val="center"/>
          </w:tcPr>
          <w:p w14:paraId="6E685021" w14:textId="7AA3016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FA575D6" w14:textId="5A7A93A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p>
        </w:tc>
      </w:tr>
      <w:tr w:rsidR="007F3E14" w:rsidRPr="00ED7AF6" w14:paraId="13A4FD21" w14:textId="29A65CD9" w:rsidTr="00DE0DAF">
        <w:trPr>
          <w:jc w:val="center"/>
        </w:trPr>
        <w:tc>
          <w:tcPr>
            <w:tcW w:w="1152" w:type="dxa"/>
            <w:vAlign w:val="center"/>
          </w:tcPr>
          <w:p w14:paraId="36C638B6"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22</w:t>
            </w:r>
          </w:p>
        </w:tc>
        <w:tc>
          <w:tcPr>
            <w:tcW w:w="2880" w:type="dxa"/>
            <w:vAlign w:val="center"/>
          </w:tcPr>
          <w:p w14:paraId="6D7A5D81"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Low Intensity</w:t>
            </w:r>
          </w:p>
        </w:tc>
        <w:tc>
          <w:tcPr>
            <w:tcW w:w="1440" w:type="dxa"/>
            <w:vAlign w:val="center"/>
          </w:tcPr>
          <w:p w14:paraId="1DBDF7C7" w14:textId="63E85E1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0.06</w:t>
            </w:r>
          </w:p>
        </w:tc>
        <w:tc>
          <w:tcPr>
            <w:tcW w:w="1440" w:type="dxa"/>
            <w:vAlign w:val="center"/>
          </w:tcPr>
          <w:p w14:paraId="7C06345B" w14:textId="2BB6163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0.12</w:t>
            </w:r>
          </w:p>
        </w:tc>
        <w:tc>
          <w:tcPr>
            <w:tcW w:w="1440" w:type="dxa"/>
            <w:vAlign w:val="center"/>
          </w:tcPr>
          <w:p w14:paraId="6E44BCF5" w14:textId="11C851E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6</w:t>
            </w:r>
          </w:p>
        </w:tc>
      </w:tr>
      <w:tr w:rsidR="007F3E14" w:rsidRPr="00ED7AF6" w14:paraId="6D982114" w14:textId="5E11F1D2" w:rsidTr="00DE0DAF">
        <w:trPr>
          <w:jc w:val="center"/>
        </w:trPr>
        <w:tc>
          <w:tcPr>
            <w:tcW w:w="1152" w:type="dxa"/>
            <w:vAlign w:val="center"/>
          </w:tcPr>
          <w:p w14:paraId="3B8F8FE4"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23</w:t>
            </w:r>
          </w:p>
        </w:tc>
        <w:tc>
          <w:tcPr>
            <w:tcW w:w="2880" w:type="dxa"/>
            <w:vAlign w:val="center"/>
          </w:tcPr>
          <w:p w14:paraId="0D8FF174"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Medium Intensity</w:t>
            </w:r>
          </w:p>
        </w:tc>
        <w:tc>
          <w:tcPr>
            <w:tcW w:w="1440" w:type="dxa"/>
            <w:vAlign w:val="center"/>
          </w:tcPr>
          <w:p w14:paraId="2D3B52F7" w14:textId="2FD0FB50"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0.08</w:t>
            </w:r>
          </w:p>
        </w:tc>
        <w:tc>
          <w:tcPr>
            <w:tcW w:w="1440" w:type="dxa"/>
            <w:vAlign w:val="center"/>
          </w:tcPr>
          <w:p w14:paraId="29FF3E17" w14:textId="310C271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176F800" w14:textId="0578707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w:t>
            </w:r>
            <w:r w:rsidR="001F49BA">
              <w:rPr>
                <w:rFonts w:cstheme="minorHAnsi"/>
                <w:sz w:val="20"/>
                <w:szCs w:val="20"/>
              </w:rPr>
              <w:t>08</w:t>
            </w:r>
          </w:p>
        </w:tc>
      </w:tr>
      <w:tr w:rsidR="007F3E14" w:rsidRPr="00ED7AF6" w14:paraId="2FECD7FA" w14:textId="7C151BB8" w:rsidTr="00DE0DAF">
        <w:trPr>
          <w:jc w:val="center"/>
        </w:trPr>
        <w:tc>
          <w:tcPr>
            <w:tcW w:w="1152" w:type="dxa"/>
            <w:vAlign w:val="center"/>
          </w:tcPr>
          <w:p w14:paraId="0039DB2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24</w:t>
            </w:r>
          </w:p>
        </w:tc>
        <w:tc>
          <w:tcPr>
            <w:tcW w:w="2880" w:type="dxa"/>
            <w:vAlign w:val="center"/>
          </w:tcPr>
          <w:p w14:paraId="469832F7"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Developed High Intensity</w:t>
            </w:r>
          </w:p>
        </w:tc>
        <w:tc>
          <w:tcPr>
            <w:tcW w:w="1440" w:type="dxa"/>
            <w:vAlign w:val="center"/>
          </w:tcPr>
          <w:p w14:paraId="5BF11E67" w14:textId="2868914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0.12</w:t>
            </w:r>
          </w:p>
        </w:tc>
        <w:tc>
          <w:tcPr>
            <w:tcW w:w="1440" w:type="dxa"/>
            <w:vAlign w:val="center"/>
          </w:tcPr>
          <w:p w14:paraId="0505D5E7" w14:textId="0C717061"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w:t>
            </w:r>
          </w:p>
        </w:tc>
        <w:tc>
          <w:tcPr>
            <w:tcW w:w="1440" w:type="dxa"/>
            <w:vAlign w:val="center"/>
          </w:tcPr>
          <w:p w14:paraId="50D56EA2" w14:textId="21D1CF7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r w:rsidR="001F49BA">
              <w:rPr>
                <w:rFonts w:cstheme="minorHAnsi"/>
                <w:sz w:val="20"/>
                <w:szCs w:val="20"/>
              </w:rPr>
              <w:t>2</w:t>
            </w:r>
          </w:p>
        </w:tc>
      </w:tr>
      <w:tr w:rsidR="007F3E14" w:rsidRPr="00ED7AF6" w14:paraId="6A813AB2" w14:textId="27022262" w:rsidTr="00DE0DAF">
        <w:trPr>
          <w:jc w:val="center"/>
        </w:trPr>
        <w:tc>
          <w:tcPr>
            <w:tcW w:w="1152" w:type="dxa"/>
            <w:vAlign w:val="center"/>
          </w:tcPr>
          <w:p w14:paraId="2C265BA0"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31</w:t>
            </w:r>
          </w:p>
        </w:tc>
        <w:tc>
          <w:tcPr>
            <w:tcW w:w="2880" w:type="dxa"/>
            <w:vAlign w:val="center"/>
          </w:tcPr>
          <w:p w14:paraId="5695DFB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Barren Land</w:t>
            </w:r>
          </w:p>
        </w:tc>
        <w:tc>
          <w:tcPr>
            <w:tcW w:w="1440" w:type="dxa"/>
            <w:vAlign w:val="center"/>
          </w:tcPr>
          <w:p w14:paraId="3C452D2D" w14:textId="373E267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w:t>
            </w:r>
          </w:p>
        </w:tc>
        <w:tc>
          <w:tcPr>
            <w:tcW w:w="1440" w:type="dxa"/>
            <w:vAlign w:val="center"/>
          </w:tcPr>
          <w:p w14:paraId="2DDF6A94" w14:textId="4300472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c>
          <w:tcPr>
            <w:tcW w:w="1440" w:type="dxa"/>
            <w:vAlign w:val="center"/>
          </w:tcPr>
          <w:p w14:paraId="17EDC1CD" w14:textId="09112DE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0.03</w:t>
            </w:r>
          </w:p>
        </w:tc>
      </w:tr>
      <w:tr w:rsidR="007F3E14" w:rsidRPr="00ED7AF6" w14:paraId="6D99DADA" w14:textId="173091CB" w:rsidTr="00DE0DAF">
        <w:trPr>
          <w:jc w:val="center"/>
        </w:trPr>
        <w:tc>
          <w:tcPr>
            <w:tcW w:w="1152" w:type="dxa"/>
            <w:vAlign w:val="center"/>
          </w:tcPr>
          <w:p w14:paraId="7AB59BB9"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41</w:t>
            </w:r>
          </w:p>
        </w:tc>
        <w:tc>
          <w:tcPr>
            <w:tcW w:w="2880" w:type="dxa"/>
            <w:vAlign w:val="center"/>
          </w:tcPr>
          <w:p w14:paraId="2423F8F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Deciduous Forest</w:t>
            </w:r>
          </w:p>
        </w:tc>
        <w:tc>
          <w:tcPr>
            <w:tcW w:w="1440" w:type="dxa"/>
            <w:vAlign w:val="center"/>
          </w:tcPr>
          <w:p w14:paraId="4FD8C0CB" w14:textId="42A0248E"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33018E99" w14:textId="7671F3B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3D55D4B0" w14:textId="731A9B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8543D9C" w14:textId="20CD49C4" w:rsidTr="00DE0DAF">
        <w:trPr>
          <w:jc w:val="center"/>
        </w:trPr>
        <w:tc>
          <w:tcPr>
            <w:tcW w:w="1152" w:type="dxa"/>
            <w:vAlign w:val="center"/>
          </w:tcPr>
          <w:p w14:paraId="426DCD97"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42</w:t>
            </w:r>
          </w:p>
        </w:tc>
        <w:tc>
          <w:tcPr>
            <w:tcW w:w="2880" w:type="dxa"/>
            <w:vAlign w:val="center"/>
          </w:tcPr>
          <w:p w14:paraId="0974DF05"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Evergreen Forest</w:t>
            </w:r>
          </w:p>
        </w:tc>
        <w:tc>
          <w:tcPr>
            <w:tcW w:w="1440" w:type="dxa"/>
            <w:vAlign w:val="center"/>
          </w:tcPr>
          <w:p w14:paraId="5C250761" w14:textId="183D1FFF"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68592510" w14:textId="43E0E7C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7E93B845" w14:textId="5EC5F05B"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43B1F5D4" w14:textId="041127A1" w:rsidTr="00DE0DAF">
        <w:trPr>
          <w:jc w:val="center"/>
        </w:trPr>
        <w:tc>
          <w:tcPr>
            <w:tcW w:w="1152" w:type="dxa"/>
            <w:vAlign w:val="center"/>
          </w:tcPr>
          <w:p w14:paraId="62CC6648"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43</w:t>
            </w:r>
          </w:p>
        </w:tc>
        <w:tc>
          <w:tcPr>
            <w:tcW w:w="2880" w:type="dxa"/>
            <w:vAlign w:val="center"/>
          </w:tcPr>
          <w:p w14:paraId="567CC57A"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Mixed Forest</w:t>
            </w:r>
          </w:p>
        </w:tc>
        <w:tc>
          <w:tcPr>
            <w:tcW w:w="1440" w:type="dxa"/>
            <w:vAlign w:val="center"/>
          </w:tcPr>
          <w:p w14:paraId="6FACC782" w14:textId="704AAC49"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0F7DA422" w14:textId="32EAD81F"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0.20</w:t>
            </w:r>
          </w:p>
        </w:tc>
        <w:tc>
          <w:tcPr>
            <w:tcW w:w="1440" w:type="dxa"/>
            <w:vAlign w:val="center"/>
          </w:tcPr>
          <w:p w14:paraId="212A0902" w14:textId="6AA2C339"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w:t>
            </w:r>
          </w:p>
        </w:tc>
      </w:tr>
      <w:tr w:rsidR="007F3E14" w:rsidRPr="00ED7AF6" w14:paraId="7FBED96B" w14:textId="64A84A12" w:rsidTr="00DE0DAF">
        <w:trPr>
          <w:jc w:val="center"/>
        </w:trPr>
        <w:tc>
          <w:tcPr>
            <w:tcW w:w="1152" w:type="dxa"/>
            <w:vAlign w:val="center"/>
          </w:tcPr>
          <w:p w14:paraId="1D30A22E"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52</w:t>
            </w:r>
          </w:p>
        </w:tc>
        <w:tc>
          <w:tcPr>
            <w:tcW w:w="2880" w:type="dxa"/>
            <w:vAlign w:val="center"/>
          </w:tcPr>
          <w:p w14:paraId="6DCA8238"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Shrub Scrub</w:t>
            </w:r>
          </w:p>
        </w:tc>
        <w:tc>
          <w:tcPr>
            <w:tcW w:w="1440" w:type="dxa"/>
            <w:vAlign w:val="center"/>
          </w:tcPr>
          <w:p w14:paraId="7E15A342" w14:textId="0AB253A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5BFADFA3" w14:textId="2FD7003C"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0.16</w:t>
            </w:r>
          </w:p>
        </w:tc>
        <w:tc>
          <w:tcPr>
            <w:tcW w:w="1440" w:type="dxa"/>
            <w:vAlign w:val="center"/>
          </w:tcPr>
          <w:p w14:paraId="272E8528" w14:textId="04C55EE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w:t>
            </w:r>
            <w:r w:rsidR="001F49BA">
              <w:rPr>
                <w:rFonts w:cstheme="minorHAnsi"/>
                <w:sz w:val="20"/>
                <w:szCs w:val="20"/>
              </w:rPr>
              <w:t>7</w:t>
            </w:r>
          </w:p>
        </w:tc>
      </w:tr>
      <w:tr w:rsidR="007F3E14" w:rsidRPr="00ED7AF6" w14:paraId="08AF4E0C" w14:textId="3EB72998" w:rsidTr="00DE0DAF">
        <w:trPr>
          <w:jc w:val="center"/>
        </w:trPr>
        <w:tc>
          <w:tcPr>
            <w:tcW w:w="1152" w:type="dxa"/>
            <w:vAlign w:val="center"/>
          </w:tcPr>
          <w:p w14:paraId="57A7CFFC"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71</w:t>
            </w:r>
          </w:p>
        </w:tc>
        <w:tc>
          <w:tcPr>
            <w:tcW w:w="2880" w:type="dxa"/>
            <w:vAlign w:val="center"/>
          </w:tcPr>
          <w:p w14:paraId="5BE2E8F6"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Herbaceous</w:t>
            </w:r>
          </w:p>
        </w:tc>
        <w:tc>
          <w:tcPr>
            <w:tcW w:w="1440" w:type="dxa"/>
            <w:vAlign w:val="center"/>
          </w:tcPr>
          <w:p w14:paraId="6F708FEF" w14:textId="4AFE466D"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c>
          <w:tcPr>
            <w:tcW w:w="1440" w:type="dxa"/>
            <w:vAlign w:val="center"/>
          </w:tcPr>
          <w:p w14:paraId="4F58516A" w14:textId="1783EE3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13C392CC" w14:textId="3F1FF9F3" w:rsidR="007F3E14" w:rsidRPr="00ED7AF6" w:rsidRDefault="001F49BA"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0.035</w:t>
            </w:r>
          </w:p>
        </w:tc>
      </w:tr>
      <w:tr w:rsidR="007F3E14" w:rsidRPr="00ED7AF6" w14:paraId="1A90E802" w14:textId="50E36923" w:rsidTr="00DE0DAF">
        <w:trPr>
          <w:jc w:val="center"/>
        </w:trPr>
        <w:tc>
          <w:tcPr>
            <w:tcW w:w="1152" w:type="dxa"/>
            <w:vAlign w:val="center"/>
          </w:tcPr>
          <w:p w14:paraId="4851E472"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81</w:t>
            </w:r>
          </w:p>
        </w:tc>
        <w:tc>
          <w:tcPr>
            <w:tcW w:w="2880" w:type="dxa"/>
            <w:vAlign w:val="center"/>
          </w:tcPr>
          <w:p w14:paraId="08B5CB33"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Hay Pasture</w:t>
            </w:r>
          </w:p>
        </w:tc>
        <w:tc>
          <w:tcPr>
            <w:tcW w:w="1440" w:type="dxa"/>
            <w:vAlign w:val="center"/>
          </w:tcPr>
          <w:p w14:paraId="0161D94C" w14:textId="714E9605"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26C25693" w14:textId="6F267C7D"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3F453310" w14:textId="29A61055"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64C0E0C0" w14:textId="5CC4D45D" w:rsidTr="00DE0DAF">
        <w:trPr>
          <w:jc w:val="center"/>
        </w:trPr>
        <w:tc>
          <w:tcPr>
            <w:tcW w:w="1152" w:type="dxa"/>
            <w:vAlign w:val="center"/>
          </w:tcPr>
          <w:p w14:paraId="44214DBF"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82</w:t>
            </w:r>
          </w:p>
        </w:tc>
        <w:tc>
          <w:tcPr>
            <w:tcW w:w="2880" w:type="dxa"/>
            <w:vAlign w:val="center"/>
          </w:tcPr>
          <w:p w14:paraId="4CB07AFE"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Cultivated Crops</w:t>
            </w:r>
          </w:p>
        </w:tc>
        <w:tc>
          <w:tcPr>
            <w:tcW w:w="1440" w:type="dxa"/>
            <w:vAlign w:val="center"/>
          </w:tcPr>
          <w:p w14:paraId="3E740E7D" w14:textId="4978DD6C"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0.045</w:t>
            </w:r>
          </w:p>
        </w:tc>
        <w:tc>
          <w:tcPr>
            <w:tcW w:w="1440" w:type="dxa"/>
            <w:vAlign w:val="center"/>
          </w:tcPr>
          <w:p w14:paraId="35DF6356" w14:textId="61E0379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0.05</w:t>
            </w:r>
          </w:p>
        </w:tc>
        <w:tc>
          <w:tcPr>
            <w:tcW w:w="1440" w:type="dxa"/>
            <w:vAlign w:val="center"/>
          </w:tcPr>
          <w:p w14:paraId="0613CEAD" w14:textId="62CD4DD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0.04</w:t>
            </w:r>
            <w:r w:rsidR="001F49BA">
              <w:rPr>
                <w:rFonts w:cstheme="minorHAnsi"/>
                <w:sz w:val="20"/>
                <w:szCs w:val="20"/>
              </w:rPr>
              <w:t>5</w:t>
            </w:r>
          </w:p>
        </w:tc>
      </w:tr>
      <w:tr w:rsidR="007F3E14" w:rsidRPr="00ED7AF6" w14:paraId="592834E3" w14:textId="40EC82FD" w:rsidTr="00DE0DAF">
        <w:trPr>
          <w:jc w:val="center"/>
        </w:trPr>
        <w:tc>
          <w:tcPr>
            <w:tcW w:w="1152" w:type="dxa"/>
            <w:vAlign w:val="center"/>
          </w:tcPr>
          <w:p w14:paraId="567B21FB"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90</w:t>
            </w:r>
          </w:p>
        </w:tc>
        <w:tc>
          <w:tcPr>
            <w:tcW w:w="2880" w:type="dxa"/>
            <w:vAlign w:val="center"/>
          </w:tcPr>
          <w:p w14:paraId="4CD37A2B"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Woody Wetlands</w:t>
            </w:r>
          </w:p>
        </w:tc>
        <w:tc>
          <w:tcPr>
            <w:tcW w:w="1440" w:type="dxa"/>
            <w:vAlign w:val="center"/>
          </w:tcPr>
          <w:p w14:paraId="4CBCD37F" w14:textId="3C1A93E1"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0.1</w:t>
            </w:r>
          </w:p>
        </w:tc>
        <w:tc>
          <w:tcPr>
            <w:tcW w:w="1440" w:type="dxa"/>
            <w:vAlign w:val="center"/>
          </w:tcPr>
          <w:p w14:paraId="57A64152" w14:textId="410530CA"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0.15</w:t>
            </w:r>
          </w:p>
        </w:tc>
        <w:tc>
          <w:tcPr>
            <w:tcW w:w="1440" w:type="dxa"/>
            <w:vAlign w:val="center"/>
          </w:tcPr>
          <w:p w14:paraId="4C69E9F8" w14:textId="520B0F36"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0.10</w:t>
            </w:r>
          </w:p>
        </w:tc>
      </w:tr>
      <w:tr w:rsidR="007F3E14" w:rsidRPr="00ED7AF6" w14:paraId="4ECA8D49" w14:textId="1641A291" w:rsidTr="00DE0DAF">
        <w:trPr>
          <w:jc w:val="center"/>
        </w:trPr>
        <w:tc>
          <w:tcPr>
            <w:tcW w:w="1152" w:type="dxa"/>
            <w:vAlign w:val="center"/>
          </w:tcPr>
          <w:p w14:paraId="7681D7E1" w14:textId="77777777"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95</w:t>
            </w:r>
          </w:p>
        </w:tc>
        <w:tc>
          <w:tcPr>
            <w:tcW w:w="2880" w:type="dxa"/>
            <w:vAlign w:val="center"/>
          </w:tcPr>
          <w:p w14:paraId="6E43D6C2" w14:textId="77777777" w:rsidR="007F3E14" w:rsidRPr="00ED7AF6" w:rsidRDefault="007F3E14" w:rsidP="00276971">
            <w:pPr>
              <w:autoSpaceDE w:val="0"/>
              <w:autoSpaceDN w:val="0"/>
              <w:adjustRightInd w:val="0"/>
              <w:spacing w:after="100" w:afterAutospacing="1" w:line="259" w:lineRule="auto"/>
              <w:rPr>
                <w:rFonts w:cstheme="minorHAnsi"/>
                <w:sz w:val="20"/>
                <w:szCs w:val="20"/>
              </w:rPr>
            </w:pPr>
            <w:r w:rsidRPr="00ED7AF6">
              <w:rPr>
                <w:rFonts w:cstheme="minorHAnsi"/>
                <w:sz w:val="20"/>
                <w:szCs w:val="20"/>
              </w:rPr>
              <w:t>Emergent Herbaceous Wetlands</w:t>
            </w:r>
          </w:p>
        </w:tc>
        <w:tc>
          <w:tcPr>
            <w:tcW w:w="1440" w:type="dxa"/>
            <w:vAlign w:val="center"/>
          </w:tcPr>
          <w:p w14:paraId="453E7B9D" w14:textId="440A56D2" w:rsidR="007F3E14" w:rsidRPr="00ED7AF6" w:rsidRDefault="00283D3E"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0.07</w:t>
            </w:r>
          </w:p>
        </w:tc>
        <w:tc>
          <w:tcPr>
            <w:tcW w:w="1440" w:type="dxa"/>
            <w:vAlign w:val="center"/>
          </w:tcPr>
          <w:p w14:paraId="40460C66" w14:textId="76B8C492"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0.085</w:t>
            </w:r>
          </w:p>
        </w:tc>
        <w:tc>
          <w:tcPr>
            <w:tcW w:w="1440" w:type="dxa"/>
            <w:vAlign w:val="center"/>
          </w:tcPr>
          <w:p w14:paraId="6F06557C" w14:textId="295A1C10" w:rsidR="007F3E14" w:rsidRPr="00ED7AF6" w:rsidRDefault="007F3E14" w:rsidP="00276971">
            <w:pPr>
              <w:autoSpaceDE w:val="0"/>
              <w:autoSpaceDN w:val="0"/>
              <w:adjustRightInd w:val="0"/>
              <w:spacing w:after="100" w:afterAutospacing="1" w:line="259" w:lineRule="auto"/>
              <w:jc w:val="center"/>
              <w:rPr>
                <w:rFonts w:cstheme="minorHAnsi"/>
                <w:sz w:val="20"/>
                <w:szCs w:val="20"/>
              </w:rPr>
            </w:pPr>
            <w:r w:rsidRPr="00ED7AF6">
              <w:rPr>
                <w:rFonts w:cstheme="minorHAnsi"/>
                <w:sz w:val="20"/>
                <w:szCs w:val="20"/>
              </w:rPr>
              <w:t>0.07</w:t>
            </w:r>
          </w:p>
        </w:tc>
      </w:tr>
    </w:tbl>
    <w:p w14:paraId="53B3BAF6" w14:textId="79F5859A" w:rsidR="009E0776" w:rsidRDefault="009E0776" w:rsidP="009E0776">
      <w:pPr>
        <w:pStyle w:val="Heading4"/>
      </w:pPr>
      <w:r>
        <w:t>2.2.</w:t>
      </w:r>
      <w:r w:rsidR="004F338D">
        <w:t>5</w:t>
      </w:r>
      <w:r>
        <w:t>.2 Breaklines</w:t>
      </w:r>
      <w:r w:rsidR="008C267C">
        <w:t xml:space="preserve"> and Hydraulic Structures</w:t>
      </w:r>
    </w:p>
    <w:p w14:paraId="26C95B2F" w14:textId="4AA5BAEB" w:rsidR="006D2525" w:rsidRDefault="00C5787A" w:rsidP="006D2525">
      <w:commentRangeStart w:id="84"/>
      <w:commentRangeStart w:id="85"/>
      <w:commentRangeStart w:id="86"/>
      <w:r>
        <w:t>Breaklines</w:t>
      </w:r>
      <w:commentRangeEnd w:id="84"/>
      <w:r w:rsidR="008E1014">
        <w:rPr>
          <w:rStyle w:val="CommentReference"/>
        </w:rPr>
        <w:commentReference w:id="84"/>
      </w:r>
      <w:commentRangeEnd w:id="85"/>
      <w:r w:rsidR="00055818">
        <w:rPr>
          <w:rStyle w:val="CommentReference"/>
        </w:rPr>
        <w:commentReference w:id="85"/>
      </w:r>
      <w:commentRangeEnd w:id="86"/>
      <w:r w:rsidR="006D2525">
        <w:rPr>
          <w:rStyle w:val="CommentReference"/>
        </w:rPr>
        <w:commentReference w:id="86"/>
      </w:r>
      <w:r>
        <w:t xml:space="preserve"> were used within the 2D mesh to align cell faces along stream centerlines, roadway and railroad embankments, and other hydraulically significant features. </w:t>
      </w:r>
      <w:r w:rsidR="006D2525">
        <w:t xml:space="preserve">Roadway centerlines were initially identified within ArcGIS and then imported into HEC-RAS as breaklines, see </w:t>
      </w:r>
      <w:r w:rsidR="006D2525" w:rsidRPr="004C2BA6">
        <w:rPr>
          <w:b/>
          <w:bCs/>
        </w:rPr>
        <w:fldChar w:fldCharType="begin"/>
      </w:r>
      <w:r w:rsidR="006D2525" w:rsidRPr="004C2BA6">
        <w:rPr>
          <w:b/>
          <w:bCs/>
        </w:rPr>
        <w:instrText xml:space="preserve"> REF _Ref140746079 \h </w:instrText>
      </w:r>
      <w:r w:rsidR="006D2525">
        <w:rPr>
          <w:b/>
          <w:bCs/>
        </w:rPr>
        <w:instrText xml:space="preserve"> \* MERGEFORMAT </w:instrText>
      </w:r>
      <w:r w:rsidR="006D2525" w:rsidRPr="004C2BA6">
        <w:rPr>
          <w:b/>
          <w:bCs/>
        </w:rPr>
      </w:r>
      <w:r w:rsidR="006D2525" w:rsidRPr="004C2BA6">
        <w:rPr>
          <w:b/>
          <w:bCs/>
        </w:rPr>
        <w:fldChar w:fldCharType="separate"/>
      </w:r>
      <w:r w:rsidR="00CD2FF4" w:rsidRPr="00CD2FF4">
        <w:rPr>
          <w:b/>
          <w:bCs/>
        </w:rPr>
        <w:t xml:space="preserve">Figure </w:t>
      </w:r>
      <w:r w:rsidR="00CD2FF4" w:rsidRPr="00CD2FF4">
        <w:rPr>
          <w:b/>
          <w:bCs/>
          <w:noProof/>
        </w:rPr>
        <w:t>7</w:t>
      </w:r>
      <w:r w:rsidR="006D2525" w:rsidRPr="004C2BA6">
        <w:rPr>
          <w:b/>
          <w:bCs/>
        </w:rPr>
        <w:fldChar w:fldCharType="end"/>
      </w:r>
      <w:r w:rsidR="006D2525">
        <w:t xml:space="preserve"> for locations of the breaklines.</w:t>
      </w:r>
    </w:p>
    <w:p w14:paraId="2238631E" w14:textId="77777777" w:rsidR="006D2525" w:rsidRDefault="006D2525">
      <w:r>
        <w:br w:type="page"/>
      </w:r>
    </w:p>
    <w:p w14:paraId="65376FCB" w14:textId="1B9ECF12" w:rsidR="006D2525" w:rsidRDefault="006D2525" w:rsidP="00427688">
      <w:pPr>
        <w:jc w:val="center"/>
      </w:pPr>
      <w:r w:rsidRPr="006D2525">
        <w:rPr>
          <w:noProof/>
        </w:rPr>
        <w:lastRenderedPageBreak/>
        <w:drawing>
          <wp:inline distT="0" distB="0" distL="0" distR="0" wp14:anchorId="367AA90D" wp14:editId="096F598D">
            <wp:extent cx="4969565" cy="2616455"/>
            <wp:effectExtent l="0" t="0" r="0" b="0"/>
            <wp:docPr id="949532708"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32708" name="Picture 1" descr="A map of a city&#10;&#10;Description automatically generated"/>
                    <pic:cNvPicPr/>
                  </pic:nvPicPr>
                  <pic:blipFill>
                    <a:blip r:embed="rId28"/>
                    <a:stretch>
                      <a:fillRect/>
                    </a:stretch>
                  </pic:blipFill>
                  <pic:spPr>
                    <a:xfrm>
                      <a:off x="0" y="0"/>
                      <a:ext cx="5014696" cy="2640216"/>
                    </a:xfrm>
                    <a:prstGeom prst="rect">
                      <a:avLst/>
                    </a:prstGeom>
                  </pic:spPr>
                </pic:pic>
              </a:graphicData>
            </a:graphic>
          </wp:inline>
        </w:drawing>
      </w:r>
    </w:p>
    <w:p w14:paraId="5CCD052D" w14:textId="3FACA9EC" w:rsidR="00177EF0" w:rsidRDefault="006D2525" w:rsidP="006D2525">
      <w:pPr>
        <w:pStyle w:val="Caption"/>
        <w:jc w:val="center"/>
        <w:rPr>
          <w:noProof/>
        </w:rPr>
      </w:pPr>
      <w:bookmarkStart w:id="87" w:name="_Ref140746079"/>
      <w:bookmarkStart w:id="88" w:name="_Toc140747521"/>
      <w:bookmarkStart w:id="89" w:name="_Toc142913203"/>
      <w:r>
        <w:t xml:space="preserve">Figure </w:t>
      </w:r>
      <w:fldSimple w:instr=" SEQ Figure \* ARABIC ">
        <w:r w:rsidR="00CD2FF4">
          <w:rPr>
            <w:noProof/>
          </w:rPr>
          <w:t>7</w:t>
        </w:r>
      </w:fldSimple>
      <w:bookmarkEnd w:id="87"/>
      <w:r>
        <w:t>: Palo Duro Watershed Breaklines</w:t>
      </w:r>
      <w:bookmarkEnd w:id="88"/>
      <w:bookmarkEnd w:id="89"/>
    </w:p>
    <w:p w14:paraId="7ACC2E03" w14:textId="11D177EB" w:rsidR="009E0776" w:rsidRDefault="00DE4626" w:rsidP="00DE4626">
      <w:pPr>
        <w:pStyle w:val="Heading4"/>
      </w:pPr>
      <w:r>
        <w:t>2.2.</w:t>
      </w:r>
      <w:r w:rsidR="004F338D">
        <w:t>5</w:t>
      </w:r>
      <w:r>
        <w:t>.</w:t>
      </w:r>
      <w:r w:rsidR="008C267C">
        <w:t>3</w:t>
      </w:r>
      <w:r>
        <w:t xml:space="preserve"> Initial Conditions</w:t>
      </w:r>
    </w:p>
    <w:p w14:paraId="7ABC304A" w14:textId="61D342F8" w:rsidR="000F5FAD" w:rsidRDefault="002E5777">
      <w:r>
        <w:t xml:space="preserve">Initial conditions in the </w:t>
      </w:r>
      <w:r w:rsidR="00B01E34">
        <w:t>Palo Duro</w:t>
      </w:r>
      <w:r>
        <w:t xml:space="preserve"> Watershed are influenced by the dominance of playa</w:t>
      </w:r>
      <w:r w:rsidR="00C01C54">
        <w:t xml:space="preserve"> lakes</w:t>
      </w:r>
      <w:r>
        <w:t xml:space="preserve"> in overland areas along the caprock. </w:t>
      </w:r>
      <w:r w:rsidR="00FA56DB">
        <w:t xml:space="preserve">The applicability of an initial water surface elevation within the playas was investigated during </w:t>
      </w:r>
      <w:r w:rsidR="009C2488">
        <w:t xml:space="preserve">a </w:t>
      </w:r>
      <w:r w:rsidR="00FA56DB">
        <w:t xml:space="preserve">sensitivity analysis. The study team referenced City of Lubbock criteria and </w:t>
      </w:r>
      <w:r w:rsidR="001C60DF">
        <w:rPr>
          <w:i/>
          <w:iCs/>
        </w:rPr>
        <w:t>Playa Lakes in the Southern High Plains: Runoff, Infiltration, and Recharge</w:t>
      </w:r>
      <w:r w:rsidR="001C60DF">
        <w:t xml:space="preserve"> (Weinberg et.al, 2021)</w:t>
      </w:r>
      <w:r w:rsidR="002C30E6">
        <w:t xml:space="preserve"> when determining an appropriate initial condition for the playa lakes.</w:t>
      </w:r>
      <w:r>
        <w:t xml:space="preserve"> </w:t>
      </w:r>
      <w:r w:rsidR="00C01C54">
        <w:t xml:space="preserve">The study team created an initial condition run that applies 2” of rainfall that is then </w:t>
      </w:r>
      <w:r w:rsidR="00C01C54" w:rsidRPr="000109EE">
        <w:t xml:space="preserve">allowed to infiltrate and flow completely out of each model area. A restart file was generated at the end of this simulation, which was then applied as the initial conditions of each frequency event simulation. </w:t>
      </w:r>
    </w:p>
    <w:p w14:paraId="73A4A3AB" w14:textId="0B9A7681" w:rsidR="009D76BA" w:rsidRDefault="009D76BA" w:rsidP="009D76BA">
      <w:pPr>
        <w:pStyle w:val="Heading4"/>
      </w:pPr>
      <w:r>
        <w:t>2.2.5.4 Terrain Modifications</w:t>
      </w:r>
    </w:p>
    <w:p w14:paraId="09A99528" w14:textId="055E551F" w:rsidR="004A1FAD" w:rsidRDefault="009D76BA" w:rsidP="009D76BA">
      <w:r>
        <w:t>Hydraulically significant culvert crossings at roadways were identified based on embankment height, volume behind the embankment, and contributing area. For hydraulically significant features, terrain modifications were used to burn a channel into the terrain within HEC-RAS</w:t>
      </w:r>
      <w:r w:rsidR="00427688">
        <w:t xml:space="preserve">, shown in </w:t>
      </w:r>
      <w:r w:rsidR="00427688" w:rsidRPr="00427688">
        <w:rPr>
          <w:b/>
          <w:bCs/>
        </w:rPr>
        <w:fldChar w:fldCharType="begin"/>
      </w:r>
      <w:r w:rsidR="00427688" w:rsidRPr="00427688">
        <w:rPr>
          <w:b/>
          <w:bCs/>
        </w:rPr>
        <w:instrText xml:space="preserve"> REF _Ref142651306 \h </w:instrText>
      </w:r>
      <w:r w:rsidR="00427688">
        <w:rPr>
          <w:b/>
          <w:bCs/>
        </w:rPr>
        <w:instrText xml:space="preserve"> \* MERGEFORMAT </w:instrText>
      </w:r>
      <w:r w:rsidR="00427688" w:rsidRPr="00427688">
        <w:rPr>
          <w:b/>
          <w:bCs/>
        </w:rPr>
      </w:r>
      <w:r w:rsidR="00427688" w:rsidRPr="00427688">
        <w:rPr>
          <w:b/>
          <w:bCs/>
        </w:rPr>
        <w:fldChar w:fldCharType="separate"/>
      </w:r>
      <w:r w:rsidR="00CD2FF4" w:rsidRPr="00CD2FF4">
        <w:rPr>
          <w:b/>
          <w:bCs/>
        </w:rPr>
        <w:t xml:space="preserve">Figure </w:t>
      </w:r>
      <w:r w:rsidR="00CD2FF4" w:rsidRPr="00CD2FF4">
        <w:rPr>
          <w:b/>
          <w:bCs/>
          <w:noProof/>
        </w:rPr>
        <w:t>8</w:t>
      </w:r>
      <w:r w:rsidR="00427688" w:rsidRPr="00427688">
        <w:rPr>
          <w:b/>
          <w:bCs/>
        </w:rPr>
        <w:fldChar w:fldCharType="end"/>
      </w:r>
      <w:r w:rsidR="00427688">
        <w:t xml:space="preserve">. </w:t>
      </w:r>
      <w:r>
        <w:t xml:space="preserve">Terrain modification parameters were estimated using aerial </w:t>
      </w:r>
      <w:commentRangeStart w:id="90"/>
      <w:commentRangeStart w:id="91"/>
      <w:r>
        <w:t>imagery</w:t>
      </w:r>
      <w:commentRangeEnd w:id="90"/>
      <w:r w:rsidR="003E7FE2">
        <w:rPr>
          <w:rStyle w:val="CommentReference"/>
        </w:rPr>
        <w:commentReference w:id="90"/>
      </w:r>
      <w:commentRangeEnd w:id="91"/>
      <w:r w:rsidR="00427688">
        <w:rPr>
          <w:rStyle w:val="CommentReference"/>
        </w:rPr>
        <w:commentReference w:id="91"/>
      </w:r>
      <w:r>
        <w:t>.</w:t>
      </w:r>
    </w:p>
    <w:p w14:paraId="7631906B" w14:textId="3B1A707B" w:rsidR="004A1FAD" w:rsidRDefault="004A1FAD" w:rsidP="004A1FAD">
      <w:pPr>
        <w:jc w:val="center"/>
      </w:pPr>
      <w:r w:rsidRPr="004A1FAD">
        <w:rPr>
          <w:noProof/>
        </w:rPr>
        <w:drawing>
          <wp:inline distT="0" distB="0" distL="0" distR="0" wp14:anchorId="0059E80B" wp14:editId="457E5DAD">
            <wp:extent cx="4182110" cy="1772928"/>
            <wp:effectExtent l="0" t="0" r="0" b="0"/>
            <wp:docPr id="2128926595" name="Picture 1" descr="A comparison of a hea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926595" name="Picture 1" descr="A comparison of a heat map&#10;&#10;Description automatically generated"/>
                    <pic:cNvPicPr/>
                  </pic:nvPicPr>
                  <pic:blipFill>
                    <a:blip r:embed="rId29"/>
                    <a:stretch>
                      <a:fillRect/>
                    </a:stretch>
                  </pic:blipFill>
                  <pic:spPr>
                    <a:xfrm>
                      <a:off x="0" y="0"/>
                      <a:ext cx="4320057" cy="1831408"/>
                    </a:xfrm>
                    <a:prstGeom prst="rect">
                      <a:avLst/>
                    </a:prstGeom>
                  </pic:spPr>
                </pic:pic>
              </a:graphicData>
            </a:graphic>
          </wp:inline>
        </w:drawing>
      </w:r>
    </w:p>
    <w:p w14:paraId="273FBF2D" w14:textId="137D9D3E" w:rsidR="004A1FAD" w:rsidRPr="009D76BA" w:rsidRDefault="004A1FAD" w:rsidP="00427688">
      <w:pPr>
        <w:pStyle w:val="Caption"/>
        <w:spacing w:after="0"/>
        <w:jc w:val="center"/>
      </w:pPr>
      <w:bookmarkStart w:id="92" w:name="_Ref142651306"/>
      <w:bookmarkStart w:id="93" w:name="_Toc142913204"/>
      <w:r>
        <w:t xml:space="preserve">Figure </w:t>
      </w:r>
      <w:fldSimple w:instr=" SEQ Figure \* ARABIC ">
        <w:r w:rsidR="00CD2FF4">
          <w:rPr>
            <w:noProof/>
          </w:rPr>
          <w:t>8</w:t>
        </w:r>
      </w:fldSimple>
      <w:bookmarkEnd w:id="92"/>
      <w:r w:rsidR="00427688">
        <w:t>: Terrain Modification Example</w:t>
      </w:r>
      <w:bookmarkEnd w:id="93"/>
    </w:p>
    <w:p w14:paraId="73F228B1" w14:textId="62553AC3" w:rsidR="00DE4626" w:rsidRDefault="00DE4626" w:rsidP="00DE4626">
      <w:pPr>
        <w:pStyle w:val="Heading2"/>
      </w:pPr>
      <w:bookmarkStart w:id="94" w:name="_Toc142910640"/>
      <w:r>
        <w:lastRenderedPageBreak/>
        <w:t xml:space="preserve">2.3 Model </w:t>
      </w:r>
      <w:commentRangeStart w:id="95"/>
      <w:commentRangeStart w:id="96"/>
      <w:commentRangeStart w:id="97"/>
      <w:r>
        <w:t>Results</w:t>
      </w:r>
      <w:commentRangeEnd w:id="95"/>
      <w:r w:rsidR="009C50A6">
        <w:rPr>
          <w:rStyle w:val="CommentReference"/>
          <w:rFonts w:asciiTheme="minorHAnsi" w:eastAsiaTheme="minorEastAsia" w:hAnsiTheme="minorHAnsi" w:cstheme="minorBidi"/>
          <w:b w:val="0"/>
          <w:bCs w:val="0"/>
          <w:color w:val="auto"/>
        </w:rPr>
        <w:commentReference w:id="95"/>
      </w:r>
      <w:commentRangeEnd w:id="96"/>
      <w:r w:rsidR="009C50A6">
        <w:rPr>
          <w:rStyle w:val="CommentReference"/>
          <w:rFonts w:asciiTheme="minorHAnsi" w:eastAsiaTheme="minorEastAsia" w:hAnsiTheme="minorHAnsi" w:cstheme="minorBidi"/>
          <w:b w:val="0"/>
          <w:bCs w:val="0"/>
          <w:color w:val="auto"/>
        </w:rPr>
        <w:commentReference w:id="96"/>
      </w:r>
      <w:commentRangeEnd w:id="97"/>
      <w:r w:rsidR="00F04D9E">
        <w:rPr>
          <w:rStyle w:val="CommentReference"/>
          <w:rFonts w:asciiTheme="minorHAnsi" w:eastAsiaTheme="minorEastAsia" w:hAnsiTheme="minorHAnsi" w:cstheme="minorBidi"/>
          <w:b w:val="0"/>
          <w:bCs w:val="0"/>
          <w:color w:val="auto"/>
        </w:rPr>
        <w:commentReference w:id="97"/>
      </w:r>
      <w:bookmarkEnd w:id="94"/>
    </w:p>
    <w:p w14:paraId="4BEC055D" w14:textId="6C01D5B3" w:rsidR="00DE4626" w:rsidRPr="00015CE9" w:rsidRDefault="00DE4626" w:rsidP="00DE4626">
      <w:r>
        <w:t>T</w:t>
      </w:r>
      <w:r w:rsidR="00015CE9">
        <w:t xml:space="preserve">he results of this study produced </w:t>
      </w:r>
      <w:r w:rsidR="00015CE9" w:rsidRPr="000109EE">
        <w:t xml:space="preserve">an SFHA that </w:t>
      </w:r>
      <w:r w:rsidR="00AC7FC8" w:rsidRPr="000109EE">
        <w:t xml:space="preserve">provides additional and/or new mapping across most of the </w:t>
      </w:r>
      <w:r w:rsidR="00B01E34">
        <w:t>Palo Duro</w:t>
      </w:r>
      <w:r w:rsidR="00AC7FC8" w:rsidRPr="000109EE">
        <w:t xml:space="preserve"> HUC8</w:t>
      </w:r>
      <w:r w:rsidR="00015CE9" w:rsidRPr="000109EE">
        <w:t>. The estimated SFHA boundaries can serve as an estimate for flood risk in the area, which has not been previ</w:t>
      </w:r>
      <w:r w:rsidR="00015CE9">
        <w:t xml:space="preserve">ously studied. The discharge rates measured at </w:t>
      </w:r>
      <w:r w:rsidR="00C30082">
        <w:t>key locations in the watershed</w:t>
      </w:r>
      <w:r w:rsidR="00015CE9">
        <w:rPr>
          <w:b/>
          <w:bCs/>
        </w:rPr>
        <w:t xml:space="preserve"> </w:t>
      </w:r>
      <w:r w:rsidR="00015CE9">
        <w:t xml:space="preserve">compare reasonably well with the </w:t>
      </w:r>
      <w:r w:rsidR="00B47BFE">
        <w:t>stream gage analysis.</w:t>
      </w:r>
      <w:r w:rsidR="00015CE9">
        <w:t xml:space="preserve"> These results provide context for flood risk within the watershed</w:t>
      </w:r>
      <w:r w:rsidR="00F64B7A">
        <w:t xml:space="preserve"> and should be verified through community meetings before being applied to a regulatory product.</w:t>
      </w:r>
    </w:p>
    <w:p w14:paraId="3D1EAF6F" w14:textId="3C77068F" w:rsidR="00A840AA" w:rsidRDefault="00A840AA" w:rsidP="00DE4626">
      <w:pPr>
        <w:pStyle w:val="Heading3"/>
      </w:pPr>
      <w:bookmarkStart w:id="98" w:name="_Toc142910641"/>
      <w:bookmarkStart w:id="99" w:name="_Ref94770661"/>
      <w:r>
        <w:t>2.3.1 Gage Analysis</w:t>
      </w:r>
      <w:bookmarkEnd w:id="98"/>
    </w:p>
    <w:p w14:paraId="3D437FC1" w14:textId="39529F1A" w:rsidR="00A840AA" w:rsidRPr="00A840AA" w:rsidRDefault="00A840AA" w:rsidP="00A840AA">
      <w:r>
        <w:t xml:space="preserve">There were no </w:t>
      </w:r>
      <w:r w:rsidR="000C5E9C">
        <w:t>known</w:t>
      </w:r>
      <w:r>
        <w:t xml:space="preserve"> gages located within the Palo Duro Watershed, but there are gages present in the downstream HUC08 watershed</w:t>
      </w:r>
      <w:r w:rsidR="008C1E7D">
        <w:t xml:space="preserve"> (</w:t>
      </w:r>
      <w:r w:rsidR="008C1E7D" w:rsidRPr="008C1E7D">
        <w:t>Tierra Blanca</w:t>
      </w:r>
      <w:r w:rsidR="008C1E7D">
        <w:t xml:space="preserve">). FTN coordinated with FNI during </w:t>
      </w:r>
      <w:r w:rsidR="00881CB0">
        <w:t xml:space="preserve">the </w:t>
      </w:r>
      <w:r w:rsidR="008C1E7D">
        <w:t xml:space="preserve">calibration </w:t>
      </w:r>
      <w:r w:rsidR="00881CB0">
        <w:t>process to ensure discharges in Terra Blanca matched USGS gages.</w:t>
      </w:r>
    </w:p>
    <w:p w14:paraId="0A2608FF" w14:textId="2ECE5850" w:rsidR="00DE4626" w:rsidRDefault="00DE4626" w:rsidP="00DE4626">
      <w:pPr>
        <w:pStyle w:val="Heading3"/>
      </w:pPr>
      <w:bookmarkStart w:id="100" w:name="_Toc142910642"/>
      <w:r>
        <w:t>2.3.</w:t>
      </w:r>
      <w:r w:rsidR="00A840AA">
        <w:t>2</w:t>
      </w:r>
      <w:r>
        <w:t xml:space="preserve"> </w:t>
      </w:r>
      <w:r w:rsidR="00A16A93">
        <w:t>Regression</w:t>
      </w:r>
      <w:r w:rsidR="00F64B7A">
        <w:t xml:space="preserve"> </w:t>
      </w:r>
      <w:r w:rsidR="007D27D7">
        <w:t>Analysis</w:t>
      </w:r>
      <w:bookmarkEnd w:id="99"/>
      <w:bookmarkEnd w:id="100"/>
    </w:p>
    <w:p w14:paraId="7906E31B" w14:textId="730D21A8" w:rsidR="00636A2C" w:rsidRPr="00AE12CD" w:rsidRDefault="00F9785C" w:rsidP="00177EF0">
      <w:r w:rsidRPr="00AE12CD">
        <w:t xml:space="preserve">To generate a point of comparison, the study team completed a </w:t>
      </w:r>
      <w:r w:rsidR="00BD6C7E" w:rsidRPr="00AE12CD">
        <w:t xml:space="preserve">regression analysis according to equations created by USGS </w:t>
      </w:r>
      <w:r w:rsidR="00105C0C" w:rsidRPr="00AE12CD">
        <w:t xml:space="preserve">listed in </w:t>
      </w:r>
      <w:r w:rsidR="00F04D9E" w:rsidRPr="00AE12CD">
        <w:rPr>
          <w:b/>
          <w:bCs/>
        </w:rPr>
        <w:fldChar w:fldCharType="begin"/>
      </w:r>
      <w:r w:rsidR="00F04D9E" w:rsidRPr="00AE12CD">
        <w:rPr>
          <w:b/>
          <w:bCs/>
        </w:rPr>
        <w:instrText xml:space="preserve"> REF _Ref140668633 \h  \* MERGEFORMAT </w:instrText>
      </w:r>
      <w:r w:rsidR="00F04D9E" w:rsidRPr="00AE12CD">
        <w:rPr>
          <w:b/>
          <w:bCs/>
        </w:rPr>
      </w:r>
      <w:r w:rsidR="00F04D9E" w:rsidRPr="00AE12CD">
        <w:rPr>
          <w:b/>
          <w:bCs/>
        </w:rPr>
        <w:fldChar w:fldCharType="separate"/>
      </w:r>
      <w:r w:rsidR="007C736B" w:rsidRPr="007C736B">
        <w:rPr>
          <w:b/>
          <w:bCs/>
        </w:rPr>
        <w:t xml:space="preserve">Table </w:t>
      </w:r>
      <w:r w:rsidR="007C736B" w:rsidRPr="007C736B">
        <w:rPr>
          <w:b/>
          <w:bCs/>
          <w:noProof/>
        </w:rPr>
        <w:t>9</w:t>
      </w:r>
      <w:r w:rsidR="00F04D9E" w:rsidRPr="00AE12CD">
        <w:rPr>
          <w:b/>
          <w:bCs/>
        </w:rPr>
        <w:fldChar w:fldCharType="end"/>
      </w:r>
      <w:r w:rsidR="00E620DA">
        <w:t>. The equations</w:t>
      </w:r>
      <w:r w:rsidR="00F04D9E" w:rsidRPr="00AE12CD">
        <w:t xml:space="preserve"> </w:t>
      </w:r>
      <w:r w:rsidR="002C5638" w:rsidRPr="00AE12CD">
        <w:t xml:space="preserve">were derived from “Regression Equations for Estimation of Annual Peak-Streamflow Frequency for Undeveloped Watersheds in Texas Using an L-moment-Based, PRESS -Minimized, Residual-Adjusted Approach” </w:t>
      </w:r>
      <w:r w:rsidR="00F814DF" w:rsidRPr="00AE12CD">
        <w:t xml:space="preserve">(Asquith and Roussel, 2009). </w:t>
      </w:r>
      <w:r w:rsidR="00105C0C" w:rsidRPr="00AE12CD">
        <w:t xml:space="preserve">Reference lines </w:t>
      </w:r>
      <w:r w:rsidR="006E3C59" w:rsidRPr="00AE12CD">
        <w:t xml:space="preserve">(shown in </w:t>
      </w:r>
      <w:r w:rsidR="00E36173" w:rsidRPr="00AE12CD">
        <w:rPr>
          <w:b/>
          <w:bCs/>
        </w:rPr>
        <w:fldChar w:fldCharType="begin"/>
      </w:r>
      <w:r w:rsidR="00E36173" w:rsidRPr="00AE12CD">
        <w:rPr>
          <w:b/>
          <w:bCs/>
        </w:rPr>
        <w:instrText xml:space="preserve"> REF _Ref94205544 \h </w:instrText>
      </w:r>
      <w:r w:rsidR="00DB3AA4" w:rsidRPr="00AE12CD">
        <w:rPr>
          <w:b/>
          <w:bCs/>
        </w:rPr>
        <w:instrText xml:space="preserve"> \* MERGEFORMAT </w:instrText>
      </w:r>
      <w:r w:rsidR="00E36173" w:rsidRPr="00AE12CD">
        <w:rPr>
          <w:b/>
          <w:bCs/>
        </w:rPr>
      </w:r>
      <w:r w:rsidR="00E36173" w:rsidRPr="00AE12CD">
        <w:rPr>
          <w:b/>
          <w:bCs/>
        </w:rPr>
        <w:fldChar w:fldCharType="separate"/>
      </w:r>
      <w:r w:rsidR="00CD2FF4" w:rsidRPr="00CD2FF4">
        <w:rPr>
          <w:b/>
          <w:bCs/>
        </w:rPr>
        <w:t xml:space="preserve">Figure </w:t>
      </w:r>
      <w:r w:rsidR="00CD2FF4" w:rsidRPr="00CD2FF4">
        <w:rPr>
          <w:b/>
          <w:bCs/>
          <w:noProof/>
        </w:rPr>
        <w:t>9</w:t>
      </w:r>
      <w:r w:rsidR="00E36173" w:rsidRPr="00AE12CD">
        <w:rPr>
          <w:b/>
          <w:bCs/>
        </w:rPr>
        <w:fldChar w:fldCharType="end"/>
      </w:r>
      <w:r w:rsidR="006E3C59" w:rsidRPr="00AE12CD">
        <w:t xml:space="preserve">) </w:t>
      </w:r>
      <w:r w:rsidR="00105C0C" w:rsidRPr="00AE12CD">
        <w:t>were created in ArcGIS for comparison with results from model runs. Locations of reference lines were determined</w:t>
      </w:r>
      <w:r w:rsidR="006E3C59" w:rsidRPr="00AE12CD">
        <w:t xml:space="preserve"> by terrain data on primarily the </w:t>
      </w:r>
      <w:r w:rsidR="002C5638" w:rsidRPr="00AE12CD">
        <w:t>mainstream</w:t>
      </w:r>
      <w:r w:rsidR="006E3C59" w:rsidRPr="00AE12CD">
        <w:t xml:space="preserve"> line</w:t>
      </w:r>
      <w:bookmarkStart w:id="101" w:name="_Hlk95313043"/>
      <w:r w:rsidR="0023636E" w:rsidRPr="00AE12CD">
        <w:t xml:space="preserve">. </w:t>
      </w:r>
      <w:bookmarkEnd w:id="101"/>
    </w:p>
    <w:p w14:paraId="3B24DD65" w14:textId="619554A9" w:rsidR="00177EF0" w:rsidRPr="00AE12CD" w:rsidRDefault="002C5638" w:rsidP="00177EF0">
      <w:r w:rsidRPr="00AE12CD">
        <w:t xml:space="preserve">The flows </w:t>
      </w:r>
      <w:r w:rsidR="00636A2C" w:rsidRPr="00AE12CD">
        <w:t xml:space="preserve">calculated from the regression equations can be found </w:t>
      </w:r>
      <w:r w:rsidRPr="00AE12CD">
        <w:t xml:space="preserve">in </w:t>
      </w:r>
      <w:r w:rsidR="00636A2C" w:rsidRPr="00AE12CD">
        <w:rPr>
          <w:b/>
          <w:bCs/>
        </w:rPr>
        <w:fldChar w:fldCharType="begin"/>
      </w:r>
      <w:r w:rsidR="00636A2C" w:rsidRPr="00AE12CD">
        <w:rPr>
          <w:b/>
          <w:bCs/>
        </w:rPr>
        <w:instrText xml:space="preserve"> REF _Ref131769788 \h </w:instrText>
      </w:r>
      <w:r w:rsidR="00DB3AA4" w:rsidRPr="00AE12CD">
        <w:rPr>
          <w:b/>
          <w:bCs/>
        </w:rPr>
        <w:instrText xml:space="preserve"> \* MERGEFORMAT </w:instrText>
      </w:r>
      <w:r w:rsidR="00636A2C" w:rsidRPr="00AE12CD">
        <w:rPr>
          <w:b/>
          <w:bCs/>
        </w:rPr>
      </w:r>
      <w:r w:rsidR="00636A2C" w:rsidRPr="00AE12CD">
        <w:rPr>
          <w:b/>
          <w:bCs/>
        </w:rPr>
        <w:fldChar w:fldCharType="separate"/>
      </w:r>
      <w:r w:rsidR="007C736B" w:rsidRPr="007C736B">
        <w:rPr>
          <w:b/>
          <w:bCs/>
        </w:rPr>
        <w:t xml:space="preserve">Table </w:t>
      </w:r>
      <w:r w:rsidR="007C736B" w:rsidRPr="007C736B">
        <w:rPr>
          <w:b/>
          <w:bCs/>
          <w:noProof/>
        </w:rPr>
        <w:t>10</w:t>
      </w:r>
      <w:r w:rsidR="00636A2C" w:rsidRPr="00AE12CD">
        <w:rPr>
          <w:b/>
          <w:bCs/>
        </w:rPr>
        <w:fldChar w:fldCharType="end"/>
      </w:r>
      <w:r w:rsidR="00636A2C" w:rsidRPr="00AE12CD">
        <w:t xml:space="preserve"> and the modeled results can be found in </w:t>
      </w:r>
      <w:r w:rsidR="00636A2C" w:rsidRPr="00AE12CD">
        <w:rPr>
          <w:b/>
          <w:bCs/>
        </w:rPr>
        <w:fldChar w:fldCharType="begin"/>
      </w:r>
      <w:r w:rsidR="00636A2C" w:rsidRPr="00AE12CD">
        <w:rPr>
          <w:b/>
          <w:bCs/>
        </w:rPr>
        <w:instrText xml:space="preserve"> REF _Ref131769822 \h </w:instrText>
      </w:r>
      <w:r w:rsidR="00DB3AA4" w:rsidRPr="00AE12CD">
        <w:rPr>
          <w:b/>
          <w:bCs/>
        </w:rPr>
        <w:instrText xml:space="preserve"> \* MERGEFORMAT </w:instrText>
      </w:r>
      <w:r w:rsidR="00636A2C" w:rsidRPr="00AE12CD">
        <w:rPr>
          <w:b/>
          <w:bCs/>
        </w:rPr>
      </w:r>
      <w:r w:rsidR="00636A2C" w:rsidRPr="00AE12CD">
        <w:rPr>
          <w:b/>
          <w:bCs/>
        </w:rPr>
        <w:fldChar w:fldCharType="separate"/>
      </w:r>
      <w:r w:rsidR="007C736B" w:rsidRPr="007C736B">
        <w:rPr>
          <w:b/>
          <w:bCs/>
        </w:rPr>
        <w:t xml:space="preserve">Table </w:t>
      </w:r>
      <w:r w:rsidR="007C736B" w:rsidRPr="007C736B">
        <w:rPr>
          <w:b/>
          <w:bCs/>
          <w:noProof/>
        </w:rPr>
        <w:t>11</w:t>
      </w:r>
      <w:r w:rsidR="00636A2C" w:rsidRPr="00AE12CD">
        <w:rPr>
          <w:b/>
          <w:bCs/>
        </w:rPr>
        <w:fldChar w:fldCharType="end"/>
      </w:r>
      <w:r w:rsidR="00F04D9E" w:rsidRPr="00AE12CD">
        <w:t>. No</w:t>
      </w:r>
      <w:r w:rsidR="00636A2C" w:rsidRPr="00AE12CD">
        <w:t xml:space="preserve"> changes were made according to regression results</w:t>
      </w:r>
      <w:r w:rsidR="00923488" w:rsidRPr="00AE12CD">
        <w:t xml:space="preserve"> because downstream gages took precedence over regression equations. </w:t>
      </w:r>
      <w:r w:rsidR="00AE12CD" w:rsidRPr="00AE12CD">
        <w:rPr>
          <w:b/>
          <w:bCs/>
        </w:rPr>
        <w:fldChar w:fldCharType="begin"/>
      </w:r>
      <w:r w:rsidR="00AE12CD" w:rsidRPr="00AE12CD">
        <w:rPr>
          <w:b/>
          <w:bCs/>
        </w:rPr>
        <w:instrText xml:space="preserve"> REF _Ref142644983 \h  \* MERGEFORMAT </w:instrText>
      </w:r>
      <w:r w:rsidR="00AE12CD" w:rsidRPr="00AE12CD">
        <w:rPr>
          <w:b/>
          <w:bCs/>
        </w:rPr>
      </w:r>
      <w:r w:rsidR="00AE12CD" w:rsidRPr="00AE12CD">
        <w:rPr>
          <w:b/>
          <w:bCs/>
        </w:rPr>
        <w:fldChar w:fldCharType="separate"/>
      </w:r>
      <w:r w:rsidR="00CD2FF4" w:rsidRPr="00CD2FF4">
        <w:rPr>
          <w:b/>
          <w:bCs/>
        </w:rPr>
        <w:t xml:space="preserve">Figure </w:t>
      </w:r>
      <w:r w:rsidR="00CD2FF4" w:rsidRPr="00CD2FF4">
        <w:rPr>
          <w:b/>
          <w:bCs/>
          <w:noProof/>
        </w:rPr>
        <w:t>10</w:t>
      </w:r>
      <w:r w:rsidR="00AE12CD" w:rsidRPr="00AE12CD">
        <w:rPr>
          <w:b/>
          <w:bCs/>
        </w:rPr>
        <w:fldChar w:fldCharType="end"/>
      </w:r>
      <w:r w:rsidR="00AE12CD">
        <w:rPr>
          <w:b/>
          <w:bCs/>
        </w:rPr>
        <w:t xml:space="preserve"> </w:t>
      </w:r>
      <w:r w:rsidR="00AE12CD">
        <w:t xml:space="preserve">shows the comparison between Regression equations and model results for the 1% event. The error bars represent the HEC-RAS 1% Plus and 1% Minus events. </w:t>
      </w:r>
      <w:r w:rsidR="00923488" w:rsidRPr="00AE12CD">
        <w:t>It</w:t>
      </w:r>
      <w:r w:rsidR="00636A2C" w:rsidRPr="00AE12CD">
        <w:t xml:space="preserve"> was noted that </w:t>
      </w:r>
      <w:bookmarkStart w:id="102" w:name="OLE_LINK45"/>
      <w:r w:rsidR="00636A2C" w:rsidRPr="00AE12CD">
        <w:t xml:space="preserve">results for reference lines found upstream </w:t>
      </w:r>
      <w:bookmarkEnd w:id="102"/>
      <w:r w:rsidR="00636A2C" w:rsidRPr="00AE12CD">
        <w:t>in areas dominated by playas had large percent errors and results for reference lines found downstream in areas with riverine characteristics results were</w:t>
      </w:r>
      <w:r w:rsidR="00330D34" w:rsidRPr="00AE12CD">
        <w:t xml:space="preserve"> very similar to calculated flows</w:t>
      </w:r>
      <w:r w:rsidR="00636A2C" w:rsidRPr="00AE12CD">
        <w:t xml:space="preserve"> (less than a 10% difference). </w:t>
      </w:r>
      <w:r w:rsidR="00330D34" w:rsidRPr="00AE12CD">
        <w:t>It is likely most of the data used to determine the regression equations was not collected from areas with playas, and therefore is not a good estimate for that type of terrain.</w:t>
      </w:r>
      <w:r w:rsidR="00636A2C" w:rsidRPr="00AE12CD">
        <w:t xml:space="preserve"> Additionally, the terrain type makes it difficult to determine the drainage area</w:t>
      </w:r>
      <w:r w:rsidR="00330D34" w:rsidRPr="00AE12CD">
        <w:t>, which is one of the parameters in the equation.</w:t>
      </w:r>
    </w:p>
    <w:p w14:paraId="6E9CFD87" w14:textId="77777777" w:rsidR="008A0B8F" w:rsidRPr="00AE12CD" w:rsidRDefault="008A0B8F">
      <w:pPr>
        <w:rPr>
          <w:b/>
          <w:bCs/>
          <w:color w:val="4472C4" w:themeColor="accent1"/>
        </w:rPr>
      </w:pPr>
      <w:bookmarkStart w:id="103" w:name="_Ref94205527"/>
      <w:r w:rsidRPr="00AE12CD">
        <w:br w:type="page"/>
      </w:r>
    </w:p>
    <w:p w14:paraId="53EF235C" w14:textId="04EBED23" w:rsidR="004C1991" w:rsidRPr="001B7F4A" w:rsidRDefault="004C1991" w:rsidP="004C1991">
      <w:pPr>
        <w:pStyle w:val="Caption"/>
        <w:keepNext/>
        <w:jc w:val="center"/>
        <w:rPr>
          <w:sz w:val="20"/>
          <w:szCs w:val="20"/>
        </w:rPr>
      </w:pPr>
      <w:bookmarkStart w:id="104" w:name="_Ref140668633"/>
      <w:bookmarkStart w:id="105" w:name="_Toc142911072"/>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7C736B">
        <w:rPr>
          <w:noProof/>
          <w:sz w:val="20"/>
          <w:szCs w:val="20"/>
        </w:rPr>
        <w:t>9</w:t>
      </w:r>
      <w:r w:rsidR="00907671">
        <w:rPr>
          <w:sz w:val="20"/>
          <w:szCs w:val="20"/>
        </w:rPr>
        <w:fldChar w:fldCharType="end"/>
      </w:r>
      <w:bookmarkEnd w:id="103"/>
      <w:bookmarkEnd w:id="104"/>
      <w:r w:rsidRPr="001B7F4A">
        <w:rPr>
          <w:sz w:val="20"/>
          <w:szCs w:val="20"/>
        </w:rPr>
        <w:t xml:space="preserve">: </w:t>
      </w:r>
      <w:r w:rsidR="00907671">
        <w:rPr>
          <w:sz w:val="20"/>
          <w:szCs w:val="20"/>
        </w:rPr>
        <w:t>Regression Equations</w:t>
      </w:r>
      <w:bookmarkEnd w:id="105"/>
      <w:r w:rsidR="00907671">
        <w:rPr>
          <w:sz w:val="20"/>
          <w:szCs w:val="20"/>
        </w:rPr>
        <w:t xml:space="preserve"> </w:t>
      </w:r>
    </w:p>
    <w:tbl>
      <w:tblPr>
        <w:tblStyle w:val="TableGrid"/>
        <w:tblW w:w="0" w:type="auto"/>
        <w:jc w:val="center"/>
        <w:tblLook w:val="04A0" w:firstRow="1" w:lastRow="0" w:firstColumn="1" w:lastColumn="0" w:noHBand="0" w:noVBand="1"/>
      </w:tblPr>
      <w:tblGrid>
        <w:gridCol w:w="4765"/>
        <w:gridCol w:w="1170"/>
        <w:gridCol w:w="1350"/>
        <w:gridCol w:w="1080"/>
        <w:gridCol w:w="985"/>
      </w:tblGrid>
      <w:tr w:rsidR="00624E79" w:rsidRPr="00ED7AF6" w14:paraId="070F0854" w14:textId="30DBB0DD" w:rsidTr="00843CED">
        <w:trPr>
          <w:jc w:val="center"/>
        </w:trPr>
        <w:tc>
          <w:tcPr>
            <w:tcW w:w="4765" w:type="dxa"/>
            <w:shd w:val="clear" w:color="auto" w:fill="4472C4" w:themeFill="accent1"/>
            <w:vAlign w:val="center"/>
          </w:tcPr>
          <w:p w14:paraId="3174EE84" w14:textId="1A17A46B"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Regression Equation</w:t>
            </w:r>
          </w:p>
        </w:tc>
        <w:tc>
          <w:tcPr>
            <w:tcW w:w="1170" w:type="dxa"/>
            <w:shd w:val="clear" w:color="auto" w:fill="4472C4" w:themeFill="accent1"/>
            <w:vAlign w:val="center"/>
          </w:tcPr>
          <w:p w14:paraId="6DEF0E93" w14:textId="353E2B05"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RSE</w:t>
            </w:r>
          </w:p>
        </w:tc>
        <w:tc>
          <w:tcPr>
            <w:tcW w:w="1350" w:type="dxa"/>
            <w:shd w:val="clear" w:color="auto" w:fill="4472C4" w:themeFill="accent1"/>
            <w:vAlign w:val="center"/>
          </w:tcPr>
          <w:p w14:paraId="7A184F5F" w14:textId="07BB8019"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Adj. R-squared</w:t>
            </w:r>
          </w:p>
        </w:tc>
        <w:tc>
          <w:tcPr>
            <w:tcW w:w="1080" w:type="dxa"/>
            <w:shd w:val="clear" w:color="auto" w:fill="4472C4" w:themeFill="accent1"/>
          </w:tcPr>
          <w:p w14:paraId="29234F2F" w14:textId="245821DA"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AIC statistic</w:t>
            </w:r>
          </w:p>
        </w:tc>
        <w:tc>
          <w:tcPr>
            <w:tcW w:w="985" w:type="dxa"/>
            <w:shd w:val="clear" w:color="auto" w:fill="4472C4" w:themeFill="accent1"/>
          </w:tcPr>
          <w:p w14:paraId="771CE63F" w14:textId="0AF1BCA3" w:rsidR="00624E79" w:rsidRPr="00ED7AF6" w:rsidRDefault="000A585A" w:rsidP="00276971">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PRESS statistic</w:t>
            </w:r>
          </w:p>
        </w:tc>
      </w:tr>
      <w:tr w:rsidR="00624E79" w:rsidRPr="00ED7AF6" w14:paraId="71E342D8" w14:textId="77777777" w:rsidTr="00843CED">
        <w:trPr>
          <w:jc w:val="center"/>
        </w:trPr>
        <w:tc>
          <w:tcPr>
            <w:tcW w:w="4765" w:type="dxa"/>
            <w:vAlign w:val="center"/>
          </w:tcPr>
          <w:p w14:paraId="1F2E149C" w14:textId="6EC01152"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1.203</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0.403</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0.918Ω+13.62-11.97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-0.0289</m:t>
                            </m:r>
                          </m:sup>
                        </m:sSup>
                      </m:e>
                    </m:d>
                  </m:sup>
                </m:sSup>
              </m:oMath>
            </m:oMathPara>
          </w:p>
        </w:tc>
        <w:tc>
          <w:tcPr>
            <w:tcW w:w="1170" w:type="dxa"/>
            <w:vAlign w:val="center"/>
          </w:tcPr>
          <w:p w14:paraId="45D95B98" w14:textId="739E400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0.25</w:t>
            </w:r>
          </w:p>
        </w:tc>
        <w:tc>
          <w:tcPr>
            <w:tcW w:w="1350" w:type="dxa"/>
            <w:vAlign w:val="center"/>
          </w:tcPr>
          <w:p w14:paraId="3E9BB587" w14:textId="17BA9514"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768FD7AD" w14:textId="4E7C83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86.5</w:t>
            </w:r>
          </w:p>
        </w:tc>
        <w:tc>
          <w:tcPr>
            <w:tcW w:w="985" w:type="dxa"/>
          </w:tcPr>
          <w:p w14:paraId="07520DAC" w14:textId="52E455CC"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46.6</w:t>
            </w:r>
          </w:p>
        </w:tc>
      </w:tr>
      <w:tr w:rsidR="00624E79" w:rsidRPr="00ED7AF6" w14:paraId="412A031E" w14:textId="77777777" w:rsidTr="00843CED">
        <w:trPr>
          <w:jc w:val="center"/>
        </w:trPr>
        <w:tc>
          <w:tcPr>
            <w:tcW w:w="4765" w:type="dxa"/>
            <w:vAlign w:val="center"/>
          </w:tcPr>
          <w:p w14:paraId="60A9B1C0" w14:textId="1C0018A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25</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1.140</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0.446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0.945Ω+11.79-9.819</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-0.0374</m:t>
                            </m:r>
                          </m:sup>
                        </m:sSup>
                      </m:e>
                    </m:d>
                  </m:sup>
                </m:sSup>
              </m:oMath>
            </m:oMathPara>
          </w:p>
        </w:tc>
        <w:tc>
          <w:tcPr>
            <w:tcW w:w="1170" w:type="dxa"/>
            <w:vAlign w:val="center"/>
          </w:tcPr>
          <w:p w14:paraId="6914FF18" w14:textId="2726FF9E"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0.26</w:t>
            </w:r>
          </w:p>
        </w:tc>
        <w:tc>
          <w:tcPr>
            <w:tcW w:w="1350" w:type="dxa"/>
            <w:vAlign w:val="center"/>
          </w:tcPr>
          <w:p w14:paraId="658B2E95" w14:textId="03EEA6F1"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0.89</w:t>
            </w:r>
          </w:p>
        </w:tc>
        <w:tc>
          <w:tcPr>
            <w:tcW w:w="1080" w:type="dxa"/>
          </w:tcPr>
          <w:p w14:paraId="2786F56E" w14:textId="16B643E7"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140</w:t>
            </w:r>
          </w:p>
        </w:tc>
        <w:tc>
          <w:tcPr>
            <w:tcW w:w="985" w:type="dxa"/>
          </w:tcPr>
          <w:p w14:paraId="7F8234A1" w14:textId="748C3D0E"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49.5</w:t>
            </w:r>
          </w:p>
        </w:tc>
      </w:tr>
      <w:tr w:rsidR="00624E79" w:rsidRPr="00ED7AF6" w14:paraId="2CF70735" w14:textId="77777777" w:rsidTr="00843CED">
        <w:trPr>
          <w:jc w:val="center"/>
        </w:trPr>
        <w:tc>
          <w:tcPr>
            <w:tcW w:w="4765" w:type="dxa"/>
            <w:vAlign w:val="center"/>
          </w:tcPr>
          <w:p w14:paraId="0F1179FE" w14:textId="7C731D6E"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1.105</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0.476</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0.961Ω+11.17-8.997</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-0.0424</m:t>
                            </m:r>
                          </m:sup>
                        </m:sSup>
                      </m:e>
                    </m:d>
                  </m:sup>
                </m:sSup>
              </m:oMath>
            </m:oMathPara>
          </w:p>
        </w:tc>
        <w:tc>
          <w:tcPr>
            <w:tcW w:w="1170" w:type="dxa"/>
            <w:vAlign w:val="center"/>
          </w:tcPr>
          <w:p w14:paraId="2C81D00E" w14:textId="39F3A754"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0.28</w:t>
            </w:r>
          </w:p>
        </w:tc>
        <w:tc>
          <w:tcPr>
            <w:tcW w:w="1350" w:type="dxa"/>
            <w:vAlign w:val="center"/>
          </w:tcPr>
          <w:p w14:paraId="0B176734" w14:textId="16273672"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0.87</w:t>
            </w:r>
          </w:p>
        </w:tc>
        <w:tc>
          <w:tcPr>
            <w:tcW w:w="1080" w:type="dxa"/>
          </w:tcPr>
          <w:p w14:paraId="1BDEFF9F" w14:textId="40A1F2B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220</w:t>
            </w:r>
          </w:p>
        </w:tc>
        <w:tc>
          <w:tcPr>
            <w:tcW w:w="985" w:type="dxa"/>
          </w:tcPr>
          <w:p w14:paraId="55014669" w14:textId="48DF5C70"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55.6</w:t>
            </w:r>
          </w:p>
        </w:tc>
      </w:tr>
      <w:tr w:rsidR="00624E79" w:rsidRPr="00ED7AF6" w14:paraId="06860D28" w14:textId="77777777" w:rsidTr="00843CED">
        <w:trPr>
          <w:jc w:val="center"/>
        </w:trPr>
        <w:tc>
          <w:tcPr>
            <w:tcW w:w="4765" w:type="dxa"/>
            <w:vAlign w:val="center"/>
          </w:tcPr>
          <w:p w14:paraId="3FDDDC8A" w14:textId="729D154B"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100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1.071</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0.507</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0.969Ω+10.82-8.448</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-0.0467</m:t>
                            </m:r>
                          </m:sup>
                        </m:sSup>
                      </m:e>
                    </m:d>
                  </m:sup>
                </m:sSup>
              </m:oMath>
            </m:oMathPara>
          </w:p>
        </w:tc>
        <w:tc>
          <w:tcPr>
            <w:tcW w:w="1170" w:type="dxa"/>
            <w:vAlign w:val="center"/>
          </w:tcPr>
          <w:p w14:paraId="3D6260B7" w14:textId="24AF0A7B"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0.30</w:t>
            </w:r>
          </w:p>
        </w:tc>
        <w:tc>
          <w:tcPr>
            <w:tcW w:w="1350" w:type="dxa"/>
            <w:vAlign w:val="center"/>
          </w:tcPr>
          <w:p w14:paraId="02252A5F" w14:textId="776C8D0F"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0.86</w:t>
            </w:r>
          </w:p>
        </w:tc>
        <w:tc>
          <w:tcPr>
            <w:tcW w:w="1080" w:type="dxa"/>
          </w:tcPr>
          <w:p w14:paraId="66D7227A" w14:textId="3DED4EED"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320</w:t>
            </w:r>
          </w:p>
        </w:tc>
        <w:tc>
          <w:tcPr>
            <w:tcW w:w="985" w:type="dxa"/>
          </w:tcPr>
          <w:p w14:paraId="6652835A" w14:textId="42B49D79"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64.8</w:t>
            </w:r>
          </w:p>
        </w:tc>
      </w:tr>
      <w:tr w:rsidR="00624E79" w:rsidRPr="00ED7AF6" w14:paraId="571E4F0A" w14:textId="77777777" w:rsidTr="00843CED">
        <w:trPr>
          <w:jc w:val="center"/>
        </w:trPr>
        <w:tc>
          <w:tcPr>
            <w:tcW w:w="4765" w:type="dxa"/>
            <w:vAlign w:val="center"/>
          </w:tcPr>
          <w:p w14:paraId="18484BCF" w14:textId="45B46CCD" w:rsidR="00624E79" w:rsidRPr="008810B2" w:rsidRDefault="00000000" w:rsidP="00276971">
            <w:pPr>
              <w:autoSpaceDE w:val="0"/>
              <w:autoSpaceDN w:val="0"/>
              <w:adjustRightInd w:val="0"/>
              <w:spacing w:after="100" w:afterAutospacing="1" w:line="259" w:lineRule="auto"/>
              <w:jc w:val="center"/>
              <w:rPr>
                <w:rFonts w:cstheme="minorHAnsi"/>
                <w:sz w:val="20"/>
                <w:szCs w:val="20"/>
              </w:rPr>
            </w:pPr>
            <m:oMathPara>
              <m:oMath>
                <m:sSub>
                  <m:sSubPr>
                    <m:ctrlPr>
                      <w:rPr>
                        <w:rFonts w:ascii="Cambria Math" w:hAnsi="Cambria Math" w:cstheme="minorHAnsi"/>
                        <w:i/>
                        <w:sz w:val="20"/>
                        <w:szCs w:val="20"/>
                      </w:rPr>
                    </m:ctrlPr>
                  </m:sSubPr>
                  <m:e>
                    <m:r>
                      <w:rPr>
                        <w:rFonts w:ascii="Cambria Math" w:hAnsi="Cambria Math" w:cstheme="minorHAnsi"/>
                        <w:sz w:val="20"/>
                        <w:szCs w:val="20"/>
                      </w:rPr>
                      <m:t>Q</m:t>
                    </m:r>
                  </m:e>
                  <m:sub>
                    <m:r>
                      <w:rPr>
                        <w:rFonts w:ascii="Cambria Math" w:hAnsi="Cambria Math" w:cstheme="minorHAnsi"/>
                        <w:sz w:val="20"/>
                        <w:szCs w:val="20"/>
                      </w:rPr>
                      <m:t>500</m:t>
                    </m:r>
                  </m:sub>
                </m:sSub>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P</m:t>
                    </m:r>
                  </m:e>
                  <m:sup>
                    <m:r>
                      <w:rPr>
                        <w:rFonts w:ascii="Cambria Math" w:hAnsi="Cambria Math" w:cstheme="minorHAnsi"/>
                        <w:sz w:val="20"/>
                        <w:szCs w:val="20"/>
                      </w:rPr>
                      <m:t>0.988</m:t>
                    </m:r>
                  </m:sup>
                </m:sSup>
                <m:sSup>
                  <m:sSupPr>
                    <m:ctrlPr>
                      <w:rPr>
                        <w:rFonts w:ascii="Cambria Math" w:hAnsi="Cambria Math" w:cstheme="minorHAnsi"/>
                        <w:i/>
                        <w:sz w:val="20"/>
                        <w:szCs w:val="20"/>
                      </w:rPr>
                    </m:ctrlPr>
                  </m:sSupPr>
                  <m:e>
                    <m:r>
                      <w:rPr>
                        <w:rFonts w:ascii="Cambria Math" w:hAnsi="Cambria Math" w:cstheme="minorHAnsi"/>
                        <w:sz w:val="20"/>
                        <w:szCs w:val="20"/>
                      </w:rPr>
                      <m:t>S</m:t>
                    </m:r>
                  </m:e>
                  <m:sup>
                    <m:r>
                      <w:rPr>
                        <w:rFonts w:ascii="Cambria Math" w:hAnsi="Cambria Math" w:cstheme="minorHAnsi"/>
                        <w:sz w:val="20"/>
                        <w:szCs w:val="20"/>
                      </w:rPr>
                      <m:t>0.569</m:t>
                    </m:r>
                  </m:sup>
                </m:sSup>
                <m:r>
                  <w:rPr>
                    <w:rFonts w:ascii="Cambria Math" w:hAnsi="Cambria Math" w:cstheme="minorHAnsi"/>
                    <w:sz w:val="20"/>
                    <w:szCs w:val="20"/>
                  </w:rPr>
                  <m:t>×</m:t>
                </m:r>
                <m:sSup>
                  <m:sSupPr>
                    <m:ctrlPr>
                      <w:rPr>
                        <w:rFonts w:ascii="Cambria Math" w:hAnsi="Cambria Math" w:cstheme="minorHAnsi"/>
                        <w:i/>
                        <w:sz w:val="20"/>
                        <w:szCs w:val="20"/>
                      </w:rPr>
                    </m:ctrlPr>
                  </m:sSupPr>
                  <m:e>
                    <m:r>
                      <w:rPr>
                        <w:rFonts w:ascii="Cambria Math" w:hAnsi="Cambria Math" w:cstheme="minorHAnsi"/>
                        <w:sz w:val="20"/>
                        <w:szCs w:val="20"/>
                      </w:rPr>
                      <m:t>10</m:t>
                    </m:r>
                  </m:e>
                  <m:sup>
                    <m:d>
                      <m:dPr>
                        <m:begChr m:val="["/>
                        <m:endChr m:val="]"/>
                        <m:ctrlPr>
                          <w:rPr>
                            <w:rFonts w:ascii="Cambria Math" w:hAnsi="Cambria Math" w:cstheme="minorHAnsi"/>
                            <w:i/>
                            <w:sz w:val="20"/>
                            <w:szCs w:val="20"/>
                          </w:rPr>
                        </m:ctrlPr>
                      </m:dPr>
                      <m:e>
                        <m:r>
                          <w:rPr>
                            <w:rFonts w:ascii="Cambria Math" w:hAnsi="Cambria Math" w:cstheme="minorHAnsi"/>
                            <w:sz w:val="20"/>
                            <w:szCs w:val="20"/>
                          </w:rPr>
                          <m:t>0.976Ω+10.40-7.605</m:t>
                        </m:r>
                        <m:sSup>
                          <m:sSupPr>
                            <m:ctrlPr>
                              <w:rPr>
                                <w:rFonts w:ascii="Cambria Math" w:hAnsi="Cambria Math" w:cstheme="minorHAnsi"/>
                                <w:i/>
                                <w:sz w:val="20"/>
                                <w:szCs w:val="20"/>
                              </w:rPr>
                            </m:ctrlPr>
                          </m:sSupPr>
                          <m:e>
                            <m:r>
                              <w:rPr>
                                <w:rFonts w:ascii="Cambria Math" w:hAnsi="Cambria Math" w:cstheme="minorHAnsi"/>
                                <w:sz w:val="20"/>
                                <w:szCs w:val="20"/>
                              </w:rPr>
                              <m:t>A</m:t>
                            </m:r>
                          </m:e>
                          <m:sup>
                            <m:r>
                              <w:rPr>
                                <w:rFonts w:ascii="Cambria Math" w:hAnsi="Cambria Math" w:cstheme="minorHAnsi"/>
                                <w:sz w:val="20"/>
                                <w:szCs w:val="20"/>
                              </w:rPr>
                              <m:t>-0.0554</m:t>
                            </m:r>
                          </m:sup>
                        </m:sSup>
                      </m:e>
                    </m:d>
                  </m:sup>
                </m:sSup>
              </m:oMath>
            </m:oMathPara>
          </w:p>
        </w:tc>
        <w:tc>
          <w:tcPr>
            <w:tcW w:w="1170" w:type="dxa"/>
            <w:vAlign w:val="center"/>
          </w:tcPr>
          <w:p w14:paraId="2890FE32" w14:textId="786FF8DC" w:rsidR="00624E79" w:rsidRDefault="00843CED"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0.37</w:t>
            </w:r>
          </w:p>
        </w:tc>
        <w:tc>
          <w:tcPr>
            <w:tcW w:w="1350" w:type="dxa"/>
            <w:vAlign w:val="center"/>
          </w:tcPr>
          <w:p w14:paraId="5D748E44" w14:textId="2BA524AB" w:rsidR="00624E79" w:rsidRPr="00ED7AF6" w:rsidRDefault="00A87D6F"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0.81</w:t>
            </w:r>
          </w:p>
        </w:tc>
        <w:tc>
          <w:tcPr>
            <w:tcW w:w="1080" w:type="dxa"/>
          </w:tcPr>
          <w:p w14:paraId="5B82B931" w14:textId="0935753B" w:rsidR="00624E79" w:rsidRPr="00ED7AF6" w:rsidRDefault="00704A70" w:rsidP="00276971">
            <w:pPr>
              <w:autoSpaceDE w:val="0"/>
              <w:autoSpaceDN w:val="0"/>
              <w:adjustRightInd w:val="0"/>
              <w:spacing w:after="100" w:afterAutospacing="1" w:line="259" w:lineRule="auto"/>
              <w:jc w:val="center"/>
              <w:rPr>
                <w:rFonts w:cstheme="minorHAnsi"/>
                <w:sz w:val="20"/>
                <w:szCs w:val="20"/>
              </w:rPr>
            </w:pPr>
            <w:r>
              <w:rPr>
                <w:rFonts w:cstheme="minorHAnsi"/>
                <w:sz w:val="20"/>
                <w:szCs w:val="20"/>
              </w:rPr>
              <w:t>591</w:t>
            </w:r>
          </w:p>
        </w:tc>
        <w:tc>
          <w:tcPr>
            <w:tcW w:w="985" w:type="dxa"/>
          </w:tcPr>
          <w:p w14:paraId="41077B9F" w14:textId="4D5371F1" w:rsidR="00624E79" w:rsidRPr="00ED7AF6" w:rsidRDefault="00704A70" w:rsidP="00907671">
            <w:pPr>
              <w:keepNext/>
              <w:autoSpaceDE w:val="0"/>
              <w:autoSpaceDN w:val="0"/>
              <w:adjustRightInd w:val="0"/>
              <w:spacing w:after="100" w:afterAutospacing="1" w:line="259" w:lineRule="auto"/>
              <w:jc w:val="center"/>
              <w:rPr>
                <w:rFonts w:cstheme="minorHAnsi"/>
                <w:sz w:val="20"/>
                <w:szCs w:val="20"/>
              </w:rPr>
            </w:pPr>
            <w:r>
              <w:rPr>
                <w:rFonts w:cstheme="minorHAnsi"/>
                <w:sz w:val="20"/>
                <w:szCs w:val="20"/>
              </w:rPr>
              <w:t>98.7</w:t>
            </w:r>
          </w:p>
        </w:tc>
      </w:tr>
    </w:tbl>
    <w:p w14:paraId="36FD9039" w14:textId="3CC0EA26" w:rsidR="00881CB0" w:rsidRPr="00721EDB" w:rsidRDefault="00907671" w:rsidP="00D60E13">
      <w:pPr>
        <w:pStyle w:val="Caption"/>
        <w:rPr>
          <w:sz w:val="20"/>
          <w:szCs w:val="20"/>
        </w:rPr>
      </w:pPr>
      <w:bookmarkStart w:id="106" w:name="_Ref102934608"/>
      <w:r w:rsidRPr="009B7155">
        <w:rPr>
          <w:sz w:val="14"/>
          <w:szCs w:val="14"/>
        </w:rPr>
        <w:t xml:space="preserve">RSE, residual standard error in log10-units of cubic feet per second; Adj., adjusted; AIC , Akaike Information Criterion; PRESS , </w:t>
      </w:r>
      <w:r w:rsidR="003220EB" w:rsidRPr="009B7155">
        <w:rPr>
          <w:sz w:val="14"/>
          <w:szCs w:val="14"/>
        </w:rPr>
        <w:t>Prediction</w:t>
      </w:r>
      <w:r w:rsidRPr="009B7155">
        <w:rPr>
          <w:sz w:val="14"/>
          <w:szCs w:val="14"/>
        </w:rPr>
        <w:t xml:space="preserve"> Error Sum of Squares; Q</w:t>
      </w:r>
      <w:r w:rsidRPr="009B7155">
        <w:rPr>
          <w:sz w:val="14"/>
          <w:szCs w:val="14"/>
          <w:vertAlign w:val="subscript"/>
        </w:rPr>
        <w:t>T</w:t>
      </w:r>
      <w:r w:rsidRPr="009B7155">
        <w:rPr>
          <w:sz w:val="14"/>
          <w:szCs w:val="14"/>
        </w:rPr>
        <w:t>, peak streamflow for T -year recurrence interval in cubic feet per second; P, mean annual precipitation in inches; S, dimensionless main-channel slope; Ω ,</w:t>
      </w:r>
      <w:proofErr w:type="spellStart"/>
      <w:r w:rsidRPr="009B7155">
        <w:rPr>
          <w:sz w:val="14"/>
          <w:szCs w:val="14"/>
        </w:rPr>
        <w:t>OmegaEM</w:t>
      </w:r>
      <w:proofErr w:type="spellEnd"/>
      <w:r w:rsidRPr="009B7155">
        <w:rPr>
          <w:sz w:val="14"/>
          <w:szCs w:val="14"/>
        </w:rPr>
        <w:t xml:space="preserve"> parameter </w:t>
      </w:r>
      <w:r w:rsidR="005D0722" w:rsidRPr="009B7155">
        <w:rPr>
          <w:sz w:val="14"/>
          <w:szCs w:val="14"/>
        </w:rPr>
        <w:t>that represents a generalized terrain and climate index</w:t>
      </w:r>
      <w:r w:rsidR="00AA2648" w:rsidRPr="009B7155">
        <w:rPr>
          <w:sz w:val="14"/>
          <w:szCs w:val="14"/>
        </w:rPr>
        <w:t xml:space="preserve"> that conveys relative differences in peak-streamflow potential across the study area</w:t>
      </w:r>
      <w:r w:rsidRPr="009B7155">
        <w:rPr>
          <w:sz w:val="14"/>
          <w:szCs w:val="14"/>
        </w:rPr>
        <w:t>; and A, drainage area in square miles</w:t>
      </w:r>
      <w:r w:rsidR="00E37B03" w:rsidRPr="009B7155">
        <w:rPr>
          <w:sz w:val="14"/>
          <w:szCs w:val="14"/>
        </w:rPr>
        <w:t xml:space="preserve"> </w:t>
      </w:r>
      <w:bookmarkStart w:id="107" w:name="OLE_LINK29"/>
      <w:r w:rsidR="00E37B03" w:rsidRPr="009B7155">
        <w:rPr>
          <w:sz w:val="14"/>
          <w:szCs w:val="14"/>
        </w:rPr>
        <w:t>(Asquith and Roussel, 2009)</w:t>
      </w:r>
      <w:r w:rsidRPr="009B7155">
        <w:rPr>
          <w:sz w:val="14"/>
          <w:szCs w:val="14"/>
        </w:rPr>
        <w:t>.</w:t>
      </w:r>
      <w:bookmarkEnd w:id="107"/>
    </w:p>
    <w:p w14:paraId="02670DE7" w14:textId="3CF160F1" w:rsidR="00EA0B8F" w:rsidRPr="00721EDB" w:rsidRDefault="002305A8" w:rsidP="009B7155">
      <w:pPr>
        <w:pStyle w:val="Caption"/>
        <w:jc w:val="center"/>
        <w:rPr>
          <w:sz w:val="20"/>
          <w:szCs w:val="20"/>
        </w:rPr>
      </w:pPr>
      <w:bookmarkStart w:id="108" w:name="_Ref131769788"/>
      <w:bookmarkStart w:id="109" w:name="_Toc142911073"/>
      <w:r w:rsidRPr="00721EDB">
        <w:rPr>
          <w:sz w:val="20"/>
          <w:szCs w:val="20"/>
        </w:rPr>
        <w:t xml:space="preserve">Table </w:t>
      </w:r>
      <w:r w:rsidR="00907671" w:rsidRPr="00721EDB">
        <w:rPr>
          <w:sz w:val="20"/>
          <w:szCs w:val="20"/>
        </w:rPr>
        <w:fldChar w:fldCharType="begin"/>
      </w:r>
      <w:r w:rsidR="00907671" w:rsidRPr="00721EDB">
        <w:rPr>
          <w:sz w:val="20"/>
          <w:szCs w:val="20"/>
        </w:rPr>
        <w:instrText xml:space="preserve"> SEQ Table \* ARABIC </w:instrText>
      </w:r>
      <w:r w:rsidR="00907671" w:rsidRPr="00721EDB">
        <w:rPr>
          <w:sz w:val="20"/>
          <w:szCs w:val="20"/>
        </w:rPr>
        <w:fldChar w:fldCharType="separate"/>
      </w:r>
      <w:r w:rsidR="007C736B">
        <w:rPr>
          <w:noProof/>
          <w:sz w:val="20"/>
          <w:szCs w:val="20"/>
        </w:rPr>
        <w:t>10</w:t>
      </w:r>
      <w:r w:rsidR="00907671" w:rsidRPr="00721EDB">
        <w:rPr>
          <w:sz w:val="20"/>
          <w:szCs w:val="20"/>
        </w:rPr>
        <w:fldChar w:fldCharType="end"/>
      </w:r>
      <w:bookmarkEnd w:id="108"/>
      <w:r w:rsidRPr="00721EDB">
        <w:rPr>
          <w:sz w:val="20"/>
          <w:szCs w:val="20"/>
        </w:rPr>
        <w:t xml:space="preserve">: </w:t>
      </w:r>
      <w:bookmarkStart w:id="110" w:name="OLE_LINK17"/>
      <w:bookmarkEnd w:id="106"/>
      <w:r w:rsidR="002C5638" w:rsidRPr="00721EDB">
        <w:rPr>
          <w:sz w:val="20"/>
          <w:szCs w:val="20"/>
        </w:rPr>
        <w:t xml:space="preserve">Regression Equations – </w:t>
      </w:r>
      <w:r w:rsidR="00721EDB">
        <w:rPr>
          <w:sz w:val="20"/>
          <w:szCs w:val="20"/>
        </w:rPr>
        <w:t xml:space="preserve">Calculated </w:t>
      </w:r>
      <w:r w:rsidR="002C5638" w:rsidRPr="00721EDB">
        <w:rPr>
          <w:sz w:val="20"/>
          <w:szCs w:val="20"/>
        </w:rPr>
        <w:t>Results</w:t>
      </w:r>
      <w:bookmarkEnd w:id="109"/>
      <w:bookmarkEnd w:id="110"/>
    </w:p>
    <w:tbl>
      <w:tblPr>
        <w:tblStyle w:val="TableGrid"/>
        <w:tblW w:w="9771" w:type="dxa"/>
        <w:jc w:val="center"/>
        <w:tblLayout w:type="fixed"/>
        <w:tblLook w:val="04A0" w:firstRow="1" w:lastRow="0" w:firstColumn="1" w:lastColumn="0" w:noHBand="0" w:noVBand="1"/>
      </w:tblPr>
      <w:tblGrid>
        <w:gridCol w:w="2418"/>
        <w:gridCol w:w="944"/>
        <w:gridCol w:w="1051"/>
        <w:gridCol w:w="1369"/>
        <w:gridCol w:w="6"/>
        <w:gridCol w:w="795"/>
        <w:gridCol w:w="797"/>
        <w:gridCol w:w="797"/>
        <w:gridCol w:w="797"/>
        <w:gridCol w:w="797"/>
      </w:tblGrid>
      <w:tr w:rsidR="00AE12CD" w:rsidRPr="00ED7AF6" w14:paraId="7F3BADB4" w14:textId="77777777" w:rsidTr="008C7618">
        <w:trPr>
          <w:trHeight w:val="18"/>
          <w:jc w:val="center"/>
        </w:trPr>
        <w:tc>
          <w:tcPr>
            <w:tcW w:w="2418" w:type="dxa"/>
            <w:shd w:val="clear" w:color="auto" w:fill="4472C4" w:themeFill="accent1"/>
            <w:vAlign w:val="center"/>
          </w:tcPr>
          <w:p w14:paraId="6281B02A" w14:textId="77777777" w:rsidR="00AE12CD"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944" w:type="dxa"/>
            <w:shd w:val="clear" w:color="auto" w:fill="4472C4" w:themeFill="accent1"/>
            <w:vAlign w:val="center"/>
          </w:tcPr>
          <w:p w14:paraId="24502535" w14:textId="77777777" w:rsidR="00AE12CD"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51" w:type="dxa"/>
            <w:shd w:val="clear" w:color="auto" w:fill="4472C4" w:themeFill="accent1"/>
            <w:vAlign w:val="center"/>
          </w:tcPr>
          <w:p w14:paraId="31B035F3"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369" w:type="dxa"/>
            <w:shd w:val="clear" w:color="auto" w:fill="4472C4" w:themeFill="accent1"/>
          </w:tcPr>
          <w:p w14:paraId="7FB3C754" w14:textId="690E4C0C"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Drainage Area (Sq. Mi.)</w:t>
            </w:r>
          </w:p>
        </w:tc>
        <w:tc>
          <w:tcPr>
            <w:tcW w:w="801" w:type="dxa"/>
            <w:gridSpan w:val="2"/>
            <w:shd w:val="clear" w:color="auto" w:fill="4472C4" w:themeFill="accent1"/>
            <w:vAlign w:val="center"/>
          </w:tcPr>
          <w:p w14:paraId="501280FF" w14:textId="5E766955"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797" w:type="dxa"/>
            <w:shd w:val="clear" w:color="auto" w:fill="4472C4" w:themeFill="accent1"/>
            <w:vAlign w:val="center"/>
          </w:tcPr>
          <w:p w14:paraId="70EB88AE"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797" w:type="dxa"/>
            <w:shd w:val="clear" w:color="auto" w:fill="4472C4" w:themeFill="accent1"/>
            <w:vAlign w:val="center"/>
          </w:tcPr>
          <w:p w14:paraId="16E77772"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797" w:type="dxa"/>
            <w:shd w:val="clear" w:color="auto" w:fill="4472C4" w:themeFill="accent1"/>
            <w:vAlign w:val="center"/>
          </w:tcPr>
          <w:p w14:paraId="48DE0A2F"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797" w:type="dxa"/>
            <w:shd w:val="clear" w:color="auto" w:fill="4472C4" w:themeFill="accent1"/>
            <w:vAlign w:val="center"/>
          </w:tcPr>
          <w:p w14:paraId="093988A4" w14:textId="77777777" w:rsidR="00AE12CD" w:rsidRPr="00ED7AF6" w:rsidRDefault="00AE12CD" w:rsidP="001F542E">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8C7618" w:rsidRPr="002C5638" w14:paraId="25EBADA9" w14:textId="77777777" w:rsidTr="008C7618">
        <w:trPr>
          <w:trHeight w:val="18"/>
          <w:jc w:val="center"/>
        </w:trPr>
        <w:tc>
          <w:tcPr>
            <w:tcW w:w="2418" w:type="dxa"/>
            <w:vAlign w:val="center"/>
          </w:tcPr>
          <w:p w14:paraId="2F83C016" w14:textId="7777777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1</w:t>
            </w:r>
          </w:p>
        </w:tc>
        <w:tc>
          <w:tcPr>
            <w:tcW w:w="944" w:type="dxa"/>
          </w:tcPr>
          <w:p w14:paraId="6C6CE2D5" w14:textId="3039A35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34.9604</w:t>
            </w:r>
          </w:p>
        </w:tc>
        <w:tc>
          <w:tcPr>
            <w:tcW w:w="1051" w:type="dxa"/>
          </w:tcPr>
          <w:p w14:paraId="2846F33A" w14:textId="4EC7678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-102.908</w:t>
            </w:r>
          </w:p>
        </w:tc>
        <w:tc>
          <w:tcPr>
            <w:tcW w:w="1375" w:type="dxa"/>
            <w:gridSpan w:val="2"/>
          </w:tcPr>
          <w:p w14:paraId="3673E579" w14:textId="0E7C7739" w:rsidR="008C7618" w:rsidRPr="00721EDB" w:rsidRDefault="008C7618" w:rsidP="008C7618">
            <w:pPr>
              <w:autoSpaceDE w:val="0"/>
              <w:autoSpaceDN w:val="0"/>
              <w:adjustRightInd w:val="0"/>
              <w:spacing w:after="100" w:afterAutospacing="1" w:line="259" w:lineRule="auto"/>
              <w:jc w:val="center"/>
              <w:rPr>
                <w:sz w:val="20"/>
                <w:szCs w:val="20"/>
              </w:rPr>
            </w:pPr>
            <w:r w:rsidRPr="00DF08F0">
              <w:t>106.8</w:t>
            </w:r>
          </w:p>
        </w:tc>
        <w:tc>
          <w:tcPr>
            <w:tcW w:w="795" w:type="dxa"/>
            <w:shd w:val="clear" w:color="auto" w:fill="auto"/>
          </w:tcPr>
          <w:p w14:paraId="44EDB6A3" w14:textId="2EF2DF7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5,413</w:t>
            </w:r>
          </w:p>
        </w:tc>
        <w:tc>
          <w:tcPr>
            <w:tcW w:w="797" w:type="dxa"/>
            <w:shd w:val="clear" w:color="auto" w:fill="auto"/>
          </w:tcPr>
          <w:p w14:paraId="6E845863" w14:textId="3280552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8,965</w:t>
            </w:r>
          </w:p>
        </w:tc>
        <w:tc>
          <w:tcPr>
            <w:tcW w:w="797" w:type="dxa"/>
            <w:shd w:val="clear" w:color="auto" w:fill="auto"/>
          </w:tcPr>
          <w:p w14:paraId="663FD19D" w14:textId="690EE73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12,417</w:t>
            </w:r>
          </w:p>
        </w:tc>
        <w:tc>
          <w:tcPr>
            <w:tcW w:w="797" w:type="dxa"/>
            <w:shd w:val="clear" w:color="auto" w:fill="auto"/>
          </w:tcPr>
          <w:p w14:paraId="3959536B" w14:textId="05A18E4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16,962</w:t>
            </w:r>
          </w:p>
        </w:tc>
        <w:tc>
          <w:tcPr>
            <w:tcW w:w="797" w:type="dxa"/>
            <w:shd w:val="clear" w:color="auto" w:fill="auto"/>
          </w:tcPr>
          <w:p w14:paraId="32E2127A" w14:textId="743CE0D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32,225</w:t>
            </w:r>
          </w:p>
        </w:tc>
      </w:tr>
      <w:tr w:rsidR="008C7618" w:rsidRPr="002C5638" w14:paraId="1318B635" w14:textId="77777777" w:rsidTr="008C7618">
        <w:trPr>
          <w:trHeight w:val="18"/>
          <w:jc w:val="center"/>
        </w:trPr>
        <w:tc>
          <w:tcPr>
            <w:tcW w:w="2418" w:type="dxa"/>
            <w:vAlign w:val="center"/>
          </w:tcPr>
          <w:p w14:paraId="5D71EFFA" w14:textId="7777777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2</w:t>
            </w:r>
          </w:p>
        </w:tc>
        <w:tc>
          <w:tcPr>
            <w:tcW w:w="944" w:type="dxa"/>
          </w:tcPr>
          <w:p w14:paraId="771043E0" w14:textId="02EE43E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35.0059</w:t>
            </w:r>
          </w:p>
        </w:tc>
        <w:tc>
          <w:tcPr>
            <w:tcW w:w="1051" w:type="dxa"/>
          </w:tcPr>
          <w:p w14:paraId="4608E475" w14:textId="19957F7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-102.742</w:t>
            </w:r>
          </w:p>
        </w:tc>
        <w:tc>
          <w:tcPr>
            <w:tcW w:w="1375" w:type="dxa"/>
            <w:gridSpan w:val="2"/>
          </w:tcPr>
          <w:p w14:paraId="37406801" w14:textId="57F69115" w:rsidR="008C7618" w:rsidRPr="00721EDB" w:rsidRDefault="008C7618" w:rsidP="008C7618">
            <w:pPr>
              <w:autoSpaceDE w:val="0"/>
              <w:autoSpaceDN w:val="0"/>
              <w:adjustRightInd w:val="0"/>
              <w:spacing w:after="100" w:afterAutospacing="1" w:line="259" w:lineRule="auto"/>
              <w:jc w:val="center"/>
              <w:rPr>
                <w:sz w:val="20"/>
                <w:szCs w:val="20"/>
              </w:rPr>
            </w:pPr>
            <w:r w:rsidRPr="00DF08F0">
              <w:t>181.5</w:t>
            </w:r>
          </w:p>
        </w:tc>
        <w:tc>
          <w:tcPr>
            <w:tcW w:w="795" w:type="dxa"/>
            <w:shd w:val="clear" w:color="auto" w:fill="auto"/>
          </w:tcPr>
          <w:p w14:paraId="5E312E8D" w14:textId="1737157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7,056</w:t>
            </w:r>
          </w:p>
        </w:tc>
        <w:tc>
          <w:tcPr>
            <w:tcW w:w="797" w:type="dxa"/>
            <w:shd w:val="clear" w:color="auto" w:fill="auto"/>
          </w:tcPr>
          <w:p w14:paraId="1FD3AD18" w14:textId="0500298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11,546</w:t>
            </w:r>
          </w:p>
        </w:tc>
        <w:tc>
          <w:tcPr>
            <w:tcW w:w="797" w:type="dxa"/>
            <w:shd w:val="clear" w:color="auto" w:fill="auto"/>
          </w:tcPr>
          <w:p w14:paraId="16A42B57" w14:textId="0A4100A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15,869</w:t>
            </w:r>
          </w:p>
        </w:tc>
        <w:tc>
          <w:tcPr>
            <w:tcW w:w="797" w:type="dxa"/>
            <w:shd w:val="clear" w:color="auto" w:fill="auto"/>
          </w:tcPr>
          <w:p w14:paraId="331F763B" w14:textId="42C429F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21,490</w:t>
            </w:r>
          </w:p>
        </w:tc>
        <w:tc>
          <w:tcPr>
            <w:tcW w:w="797" w:type="dxa"/>
            <w:shd w:val="clear" w:color="auto" w:fill="auto"/>
          </w:tcPr>
          <w:p w14:paraId="5907962A" w14:textId="2A764C8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40,067</w:t>
            </w:r>
          </w:p>
        </w:tc>
      </w:tr>
      <w:tr w:rsidR="008C7618" w:rsidRPr="002C5638" w14:paraId="6C77E36F" w14:textId="77777777" w:rsidTr="008C7618">
        <w:trPr>
          <w:trHeight w:val="18"/>
          <w:jc w:val="center"/>
        </w:trPr>
        <w:tc>
          <w:tcPr>
            <w:tcW w:w="2418" w:type="dxa"/>
            <w:vAlign w:val="center"/>
          </w:tcPr>
          <w:p w14:paraId="3612C6C7" w14:textId="777777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 xml:space="preserve">HUC02 _Reference Line </w:t>
            </w:r>
            <w:r w:rsidRPr="00721EDB">
              <w:rPr>
                <w:rFonts w:cstheme="minorHAnsi"/>
                <w:sz w:val="20"/>
                <w:szCs w:val="20"/>
              </w:rPr>
              <w:t>1</w:t>
            </w:r>
          </w:p>
        </w:tc>
        <w:tc>
          <w:tcPr>
            <w:tcW w:w="944" w:type="dxa"/>
          </w:tcPr>
          <w:p w14:paraId="09608AA0" w14:textId="6CCD9D92"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35.134</w:t>
            </w:r>
          </w:p>
        </w:tc>
        <w:tc>
          <w:tcPr>
            <w:tcW w:w="1051" w:type="dxa"/>
          </w:tcPr>
          <w:p w14:paraId="57B2D6CB" w14:textId="00CEE64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-102.842</w:t>
            </w:r>
          </w:p>
        </w:tc>
        <w:tc>
          <w:tcPr>
            <w:tcW w:w="1375" w:type="dxa"/>
            <w:gridSpan w:val="2"/>
          </w:tcPr>
          <w:p w14:paraId="5FAF0C86" w14:textId="2928C87E" w:rsidR="008C7618" w:rsidRPr="00721EDB" w:rsidRDefault="008C7618" w:rsidP="008C7618">
            <w:pPr>
              <w:autoSpaceDE w:val="0"/>
              <w:autoSpaceDN w:val="0"/>
              <w:adjustRightInd w:val="0"/>
              <w:spacing w:after="100" w:afterAutospacing="1" w:line="259" w:lineRule="auto"/>
              <w:jc w:val="center"/>
              <w:rPr>
                <w:sz w:val="20"/>
                <w:szCs w:val="20"/>
              </w:rPr>
            </w:pPr>
            <w:r w:rsidRPr="00DF08F0">
              <w:t>7.0</w:t>
            </w:r>
          </w:p>
        </w:tc>
        <w:tc>
          <w:tcPr>
            <w:tcW w:w="795" w:type="dxa"/>
            <w:shd w:val="clear" w:color="auto" w:fill="auto"/>
          </w:tcPr>
          <w:p w14:paraId="02E70C35" w14:textId="3CE2B10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512</w:t>
            </w:r>
          </w:p>
        </w:tc>
        <w:tc>
          <w:tcPr>
            <w:tcW w:w="797" w:type="dxa"/>
            <w:shd w:val="clear" w:color="auto" w:fill="auto"/>
          </w:tcPr>
          <w:p w14:paraId="74CBF44A" w14:textId="306E37C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752</w:t>
            </w:r>
          </w:p>
        </w:tc>
        <w:tc>
          <w:tcPr>
            <w:tcW w:w="797" w:type="dxa"/>
            <w:shd w:val="clear" w:color="auto" w:fill="auto"/>
          </w:tcPr>
          <w:p w14:paraId="4F67AD13" w14:textId="21C4B17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958</w:t>
            </w:r>
          </w:p>
        </w:tc>
        <w:tc>
          <w:tcPr>
            <w:tcW w:w="797" w:type="dxa"/>
            <w:shd w:val="clear" w:color="auto" w:fill="auto"/>
          </w:tcPr>
          <w:p w14:paraId="57679BED" w14:textId="682C6F1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1,204</w:t>
            </w:r>
          </w:p>
        </w:tc>
        <w:tc>
          <w:tcPr>
            <w:tcW w:w="797" w:type="dxa"/>
            <w:shd w:val="clear" w:color="auto" w:fill="auto"/>
          </w:tcPr>
          <w:p w14:paraId="3CD5ADC3" w14:textId="4C5C1F6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1,937</w:t>
            </w:r>
          </w:p>
        </w:tc>
      </w:tr>
      <w:tr w:rsidR="008C7618" w:rsidRPr="002C5638" w14:paraId="1123DC58" w14:textId="77777777" w:rsidTr="008C7618">
        <w:trPr>
          <w:trHeight w:val="18"/>
          <w:jc w:val="center"/>
        </w:trPr>
        <w:tc>
          <w:tcPr>
            <w:tcW w:w="2418" w:type="dxa"/>
            <w:vAlign w:val="center"/>
          </w:tcPr>
          <w:p w14:paraId="4E5D121C" w14:textId="777777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HUC02 _Reference Line 4</w:t>
            </w:r>
          </w:p>
        </w:tc>
        <w:tc>
          <w:tcPr>
            <w:tcW w:w="944" w:type="dxa"/>
          </w:tcPr>
          <w:p w14:paraId="638C8E84" w14:textId="5A717A5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35.0857</w:t>
            </w:r>
          </w:p>
        </w:tc>
        <w:tc>
          <w:tcPr>
            <w:tcW w:w="1051" w:type="dxa"/>
          </w:tcPr>
          <w:p w14:paraId="22444FB2" w14:textId="3A90A0F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-102.22</w:t>
            </w:r>
          </w:p>
        </w:tc>
        <w:tc>
          <w:tcPr>
            <w:tcW w:w="1375" w:type="dxa"/>
            <w:gridSpan w:val="2"/>
          </w:tcPr>
          <w:p w14:paraId="2AC2F5F6" w14:textId="1CA058E6" w:rsidR="008C7618" w:rsidRPr="00721EDB" w:rsidRDefault="008C7618" w:rsidP="008C7618">
            <w:pPr>
              <w:autoSpaceDE w:val="0"/>
              <w:autoSpaceDN w:val="0"/>
              <w:adjustRightInd w:val="0"/>
              <w:spacing w:after="100" w:afterAutospacing="1" w:line="259" w:lineRule="auto"/>
              <w:jc w:val="center"/>
              <w:rPr>
                <w:sz w:val="20"/>
                <w:szCs w:val="20"/>
              </w:rPr>
            </w:pPr>
            <w:r w:rsidRPr="00DF08F0">
              <w:t>285.0</w:t>
            </w:r>
          </w:p>
        </w:tc>
        <w:tc>
          <w:tcPr>
            <w:tcW w:w="795" w:type="dxa"/>
            <w:shd w:val="clear" w:color="auto" w:fill="auto"/>
          </w:tcPr>
          <w:p w14:paraId="31B22F2A" w14:textId="5980517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5,544</w:t>
            </w:r>
          </w:p>
        </w:tc>
        <w:tc>
          <w:tcPr>
            <w:tcW w:w="797" w:type="dxa"/>
            <w:shd w:val="clear" w:color="auto" w:fill="auto"/>
          </w:tcPr>
          <w:p w14:paraId="1BC82D62" w14:textId="4857EEB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8,527</w:t>
            </w:r>
          </w:p>
        </w:tc>
        <w:tc>
          <w:tcPr>
            <w:tcW w:w="797" w:type="dxa"/>
            <w:shd w:val="clear" w:color="auto" w:fill="auto"/>
          </w:tcPr>
          <w:p w14:paraId="6981DB3F" w14:textId="52988D3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11,225</w:t>
            </w:r>
          </w:p>
        </w:tc>
        <w:tc>
          <w:tcPr>
            <w:tcW w:w="797" w:type="dxa"/>
            <w:shd w:val="clear" w:color="auto" w:fill="auto"/>
          </w:tcPr>
          <w:p w14:paraId="35C4E724" w14:textId="40DD116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14,522</w:t>
            </w:r>
          </w:p>
        </w:tc>
        <w:tc>
          <w:tcPr>
            <w:tcW w:w="797" w:type="dxa"/>
            <w:shd w:val="clear" w:color="auto" w:fill="auto"/>
          </w:tcPr>
          <w:p w14:paraId="5DE40F17" w14:textId="1B3B8D16"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24,673</w:t>
            </w:r>
          </w:p>
        </w:tc>
      </w:tr>
      <w:tr w:rsidR="008C7618" w:rsidRPr="002C5638" w14:paraId="01BC1507" w14:textId="77777777" w:rsidTr="008C7618">
        <w:trPr>
          <w:trHeight w:val="18"/>
          <w:jc w:val="center"/>
        </w:trPr>
        <w:tc>
          <w:tcPr>
            <w:tcW w:w="2418" w:type="dxa"/>
            <w:vAlign w:val="center"/>
          </w:tcPr>
          <w:p w14:paraId="27C8E088" w14:textId="693453B1"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1</w:t>
            </w:r>
          </w:p>
        </w:tc>
        <w:tc>
          <w:tcPr>
            <w:tcW w:w="944" w:type="dxa"/>
          </w:tcPr>
          <w:p w14:paraId="605A7C99" w14:textId="5EF5FEF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35.0297</w:t>
            </w:r>
          </w:p>
        </w:tc>
        <w:tc>
          <w:tcPr>
            <w:tcW w:w="1051" w:type="dxa"/>
          </w:tcPr>
          <w:p w14:paraId="0A6AE675" w14:textId="2E90D1F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-102.132</w:t>
            </w:r>
          </w:p>
        </w:tc>
        <w:tc>
          <w:tcPr>
            <w:tcW w:w="1375" w:type="dxa"/>
            <w:gridSpan w:val="2"/>
          </w:tcPr>
          <w:p w14:paraId="2A3EBB0F" w14:textId="4E7F4233" w:rsidR="008C7618" w:rsidRPr="00721EDB" w:rsidRDefault="008C7618" w:rsidP="008C7618">
            <w:pPr>
              <w:autoSpaceDE w:val="0"/>
              <w:autoSpaceDN w:val="0"/>
              <w:adjustRightInd w:val="0"/>
              <w:spacing w:after="100" w:afterAutospacing="1" w:line="259" w:lineRule="auto"/>
              <w:jc w:val="center"/>
              <w:rPr>
                <w:sz w:val="20"/>
                <w:szCs w:val="20"/>
              </w:rPr>
            </w:pPr>
            <w:r w:rsidRPr="00DF08F0">
              <w:t>485.2</w:t>
            </w:r>
          </w:p>
        </w:tc>
        <w:tc>
          <w:tcPr>
            <w:tcW w:w="795" w:type="dxa"/>
            <w:shd w:val="clear" w:color="auto" w:fill="auto"/>
          </w:tcPr>
          <w:p w14:paraId="4217C70F" w14:textId="1462B82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10,157</w:t>
            </w:r>
          </w:p>
        </w:tc>
        <w:tc>
          <w:tcPr>
            <w:tcW w:w="797" w:type="dxa"/>
            <w:shd w:val="clear" w:color="auto" w:fill="auto"/>
          </w:tcPr>
          <w:p w14:paraId="253C58E7" w14:textId="48F5B86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16,256</w:t>
            </w:r>
          </w:p>
        </w:tc>
        <w:tc>
          <w:tcPr>
            <w:tcW w:w="797" w:type="dxa"/>
            <w:shd w:val="clear" w:color="auto" w:fill="auto"/>
          </w:tcPr>
          <w:p w14:paraId="172B5037" w14:textId="15B039B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22,026</w:t>
            </w:r>
          </w:p>
        </w:tc>
        <w:tc>
          <w:tcPr>
            <w:tcW w:w="797" w:type="dxa"/>
            <w:shd w:val="clear" w:color="auto" w:fill="auto"/>
          </w:tcPr>
          <w:p w14:paraId="73B10D97" w14:textId="24A1C87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29,387</w:t>
            </w:r>
          </w:p>
        </w:tc>
        <w:tc>
          <w:tcPr>
            <w:tcW w:w="797" w:type="dxa"/>
            <w:shd w:val="clear" w:color="auto" w:fill="auto"/>
          </w:tcPr>
          <w:p w14:paraId="6A636239" w14:textId="6D953C0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53,134</w:t>
            </w:r>
          </w:p>
        </w:tc>
      </w:tr>
      <w:tr w:rsidR="008C7618" w:rsidRPr="002C5638" w14:paraId="57C87BD0" w14:textId="77777777" w:rsidTr="008C7618">
        <w:trPr>
          <w:trHeight w:val="18"/>
          <w:jc w:val="center"/>
        </w:trPr>
        <w:tc>
          <w:tcPr>
            <w:tcW w:w="2418" w:type="dxa"/>
            <w:vAlign w:val="center"/>
          </w:tcPr>
          <w:p w14:paraId="277F6BBC" w14:textId="1F9B8ADE"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2</w:t>
            </w:r>
          </w:p>
        </w:tc>
        <w:tc>
          <w:tcPr>
            <w:tcW w:w="944" w:type="dxa"/>
          </w:tcPr>
          <w:p w14:paraId="5E54DBFF" w14:textId="1C93460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35.0601</w:t>
            </w:r>
          </w:p>
        </w:tc>
        <w:tc>
          <w:tcPr>
            <w:tcW w:w="1051" w:type="dxa"/>
          </w:tcPr>
          <w:p w14:paraId="7888A82A" w14:textId="5D4F6DD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-102.053</w:t>
            </w:r>
          </w:p>
        </w:tc>
        <w:tc>
          <w:tcPr>
            <w:tcW w:w="1375" w:type="dxa"/>
            <w:gridSpan w:val="2"/>
          </w:tcPr>
          <w:p w14:paraId="2866EC6F" w14:textId="031B85C8" w:rsidR="008C7618" w:rsidRPr="00721EDB" w:rsidRDefault="008C7618" w:rsidP="008C7618">
            <w:pPr>
              <w:autoSpaceDE w:val="0"/>
              <w:autoSpaceDN w:val="0"/>
              <w:adjustRightInd w:val="0"/>
              <w:spacing w:after="100" w:afterAutospacing="1" w:line="259" w:lineRule="auto"/>
              <w:jc w:val="center"/>
              <w:rPr>
                <w:sz w:val="20"/>
                <w:szCs w:val="20"/>
              </w:rPr>
            </w:pPr>
            <w:r w:rsidRPr="00DF08F0">
              <w:t>53.1</w:t>
            </w:r>
          </w:p>
        </w:tc>
        <w:tc>
          <w:tcPr>
            <w:tcW w:w="795" w:type="dxa"/>
            <w:shd w:val="clear" w:color="auto" w:fill="auto"/>
          </w:tcPr>
          <w:p w14:paraId="2DA84DFE" w14:textId="439AE59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3,712</w:t>
            </w:r>
          </w:p>
        </w:tc>
        <w:tc>
          <w:tcPr>
            <w:tcW w:w="797" w:type="dxa"/>
            <w:shd w:val="clear" w:color="auto" w:fill="auto"/>
          </w:tcPr>
          <w:p w14:paraId="2CC4D122" w14:textId="4F5FAFC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6,024</w:t>
            </w:r>
          </w:p>
        </w:tc>
        <w:tc>
          <w:tcPr>
            <w:tcW w:w="797" w:type="dxa"/>
            <w:shd w:val="clear" w:color="auto" w:fill="auto"/>
          </w:tcPr>
          <w:p w14:paraId="1597C040" w14:textId="24E6AAB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8,225</w:t>
            </w:r>
          </w:p>
        </w:tc>
        <w:tc>
          <w:tcPr>
            <w:tcW w:w="797" w:type="dxa"/>
            <w:shd w:val="clear" w:color="auto" w:fill="auto"/>
          </w:tcPr>
          <w:p w14:paraId="79B701E2" w14:textId="402F6D3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11,068</w:t>
            </w:r>
          </w:p>
        </w:tc>
        <w:tc>
          <w:tcPr>
            <w:tcW w:w="797" w:type="dxa"/>
            <w:shd w:val="clear" w:color="auto" w:fill="auto"/>
          </w:tcPr>
          <w:p w14:paraId="7CD02280" w14:textId="767DCF2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20,376</w:t>
            </w:r>
          </w:p>
        </w:tc>
      </w:tr>
      <w:tr w:rsidR="008C7618" w:rsidRPr="002C5638" w14:paraId="179F7899" w14:textId="77777777" w:rsidTr="008C7618">
        <w:trPr>
          <w:trHeight w:val="18"/>
          <w:jc w:val="center"/>
        </w:trPr>
        <w:tc>
          <w:tcPr>
            <w:tcW w:w="2418" w:type="dxa"/>
            <w:vAlign w:val="center"/>
          </w:tcPr>
          <w:p w14:paraId="4142C962" w14:textId="4EF3257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3</w:t>
            </w:r>
          </w:p>
        </w:tc>
        <w:tc>
          <w:tcPr>
            <w:tcW w:w="944" w:type="dxa"/>
          </w:tcPr>
          <w:p w14:paraId="3A3480E1" w14:textId="2622F18D"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35.0165</w:t>
            </w:r>
          </w:p>
        </w:tc>
        <w:tc>
          <w:tcPr>
            <w:tcW w:w="1051" w:type="dxa"/>
          </w:tcPr>
          <w:p w14:paraId="0B410E22" w14:textId="0D114A7B"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-101.983</w:t>
            </w:r>
          </w:p>
        </w:tc>
        <w:tc>
          <w:tcPr>
            <w:tcW w:w="1375" w:type="dxa"/>
            <w:gridSpan w:val="2"/>
          </w:tcPr>
          <w:p w14:paraId="1CA7272B" w14:textId="51E808AC" w:rsidR="008C7618" w:rsidRPr="00721EDB" w:rsidRDefault="008C7618" w:rsidP="008C7618">
            <w:pPr>
              <w:autoSpaceDE w:val="0"/>
              <w:autoSpaceDN w:val="0"/>
              <w:adjustRightInd w:val="0"/>
              <w:spacing w:after="100" w:afterAutospacing="1" w:line="259" w:lineRule="auto"/>
              <w:jc w:val="center"/>
              <w:rPr>
                <w:sz w:val="20"/>
                <w:szCs w:val="20"/>
              </w:rPr>
            </w:pPr>
            <w:r w:rsidRPr="00DF08F0">
              <w:t>548.4</w:t>
            </w:r>
          </w:p>
        </w:tc>
        <w:tc>
          <w:tcPr>
            <w:tcW w:w="795" w:type="dxa"/>
            <w:shd w:val="clear" w:color="auto" w:fill="auto"/>
          </w:tcPr>
          <w:p w14:paraId="59C7F263" w14:textId="0F892D9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11,356</w:t>
            </w:r>
          </w:p>
        </w:tc>
        <w:tc>
          <w:tcPr>
            <w:tcW w:w="797" w:type="dxa"/>
            <w:shd w:val="clear" w:color="auto" w:fill="auto"/>
          </w:tcPr>
          <w:p w14:paraId="66AA971B" w14:textId="5152C2A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18,050</w:t>
            </w:r>
          </w:p>
        </w:tc>
        <w:tc>
          <w:tcPr>
            <w:tcW w:w="797" w:type="dxa"/>
            <w:shd w:val="clear" w:color="auto" w:fill="auto"/>
          </w:tcPr>
          <w:p w14:paraId="3973CA2A" w14:textId="6F03517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24,356</w:t>
            </w:r>
          </w:p>
        </w:tc>
        <w:tc>
          <w:tcPr>
            <w:tcW w:w="797" w:type="dxa"/>
            <w:shd w:val="clear" w:color="auto" w:fill="auto"/>
          </w:tcPr>
          <w:p w14:paraId="2A1F818E" w14:textId="6D5954A3"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32,362</w:t>
            </w:r>
          </w:p>
        </w:tc>
        <w:tc>
          <w:tcPr>
            <w:tcW w:w="797" w:type="dxa"/>
            <w:shd w:val="clear" w:color="auto" w:fill="auto"/>
          </w:tcPr>
          <w:p w14:paraId="15B9E554" w14:textId="1710EEB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721EDB">
              <w:rPr>
                <w:sz w:val="20"/>
                <w:szCs w:val="20"/>
              </w:rPr>
              <w:t>57,968</w:t>
            </w:r>
          </w:p>
        </w:tc>
      </w:tr>
      <w:tr w:rsidR="008C7618" w:rsidRPr="002C5638" w14:paraId="089303A3" w14:textId="77777777" w:rsidTr="008C7618">
        <w:trPr>
          <w:trHeight w:val="18"/>
          <w:jc w:val="center"/>
        </w:trPr>
        <w:tc>
          <w:tcPr>
            <w:tcW w:w="2418" w:type="dxa"/>
            <w:vAlign w:val="center"/>
          </w:tcPr>
          <w:p w14:paraId="5BE23815" w14:textId="00AFA1E6"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4</w:t>
            </w:r>
          </w:p>
        </w:tc>
        <w:tc>
          <w:tcPr>
            <w:tcW w:w="944" w:type="dxa"/>
          </w:tcPr>
          <w:p w14:paraId="108E67CE" w14:textId="284F14B2"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35.0021</w:t>
            </w:r>
          </w:p>
        </w:tc>
        <w:tc>
          <w:tcPr>
            <w:tcW w:w="1051" w:type="dxa"/>
          </w:tcPr>
          <w:p w14:paraId="42310C13" w14:textId="45DF3AB7"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-101.912</w:t>
            </w:r>
          </w:p>
        </w:tc>
        <w:tc>
          <w:tcPr>
            <w:tcW w:w="1375" w:type="dxa"/>
            <w:gridSpan w:val="2"/>
          </w:tcPr>
          <w:p w14:paraId="4951F7D5" w14:textId="4DA17F1C" w:rsidR="008C7618" w:rsidRPr="00721EDB" w:rsidRDefault="008C7618" w:rsidP="008C7618">
            <w:pPr>
              <w:autoSpaceDE w:val="0"/>
              <w:autoSpaceDN w:val="0"/>
              <w:adjustRightInd w:val="0"/>
              <w:spacing w:after="100" w:afterAutospacing="1" w:line="259" w:lineRule="auto"/>
              <w:jc w:val="center"/>
              <w:rPr>
                <w:sz w:val="20"/>
                <w:szCs w:val="20"/>
              </w:rPr>
            </w:pPr>
            <w:r w:rsidRPr="00DF08F0">
              <w:t>625.4</w:t>
            </w:r>
          </w:p>
        </w:tc>
        <w:tc>
          <w:tcPr>
            <w:tcW w:w="795" w:type="dxa"/>
            <w:shd w:val="clear" w:color="auto" w:fill="auto"/>
          </w:tcPr>
          <w:p w14:paraId="6EA8FE41" w14:textId="53965544"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11,625</w:t>
            </w:r>
          </w:p>
        </w:tc>
        <w:tc>
          <w:tcPr>
            <w:tcW w:w="797" w:type="dxa"/>
            <w:shd w:val="clear" w:color="auto" w:fill="auto"/>
          </w:tcPr>
          <w:p w14:paraId="642EFD25" w14:textId="61522930"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18,459</w:t>
            </w:r>
          </w:p>
        </w:tc>
        <w:tc>
          <w:tcPr>
            <w:tcW w:w="797" w:type="dxa"/>
            <w:shd w:val="clear" w:color="auto" w:fill="auto"/>
          </w:tcPr>
          <w:p w14:paraId="79B26641" w14:textId="2802F1A1"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24,891</w:t>
            </w:r>
          </w:p>
        </w:tc>
        <w:tc>
          <w:tcPr>
            <w:tcW w:w="797" w:type="dxa"/>
            <w:shd w:val="clear" w:color="auto" w:fill="auto"/>
          </w:tcPr>
          <w:p w14:paraId="4C09C872" w14:textId="13FC6324"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33,044</w:t>
            </w:r>
          </w:p>
        </w:tc>
        <w:tc>
          <w:tcPr>
            <w:tcW w:w="797" w:type="dxa"/>
            <w:shd w:val="clear" w:color="auto" w:fill="auto"/>
          </w:tcPr>
          <w:p w14:paraId="2E5B8892" w14:textId="547411A7"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721EDB">
              <w:rPr>
                <w:sz w:val="20"/>
                <w:szCs w:val="20"/>
              </w:rPr>
              <w:t>59,107</w:t>
            </w:r>
          </w:p>
        </w:tc>
      </w:tr>
    </w:tbl>
    <w:p w14:paraId="18BCF89A" w14:textId="7CF8A1FD" w:rsidR="00721EDB" w:rsidRDefault="00721EDB" w:rsidP="008C7618">
      <w:pPr>
        <w:pStyle w:val="Caption"/>
        <w:spacing w:before="240"/>
        <w:jc w:val="center"/>
        <w:rPr>
          <w:sz w:val="20"/>
          <w:szCs w:val="20"/>
        </w:rPr>
      </w:pPr>
      <w:bookmarkStart w:id="111" w:name="_Ref131769822"/>
      <w:bookmarkStart w:id="112" w:name="_Toc142911074"/>
      <w:r w:rsidRPr="00721EDB">
        <w:rPr>
          <w:sz w:val="20"/>
          <w:szCs w:val="20"/>
        </w:rPr>
        <w:t xml:space="preserve">Table </w:t>
      </w:r>
      <w:r w:rsidRPr="00721EDB">
        <w:rPr>
          <w:sz w:val="20"/>
          <w:szCs w:val="20"/>
        </w:rPr>
        <w:fldChar w:fldCharType="begin"/>
      </w:r>
      <w:r w:rsidRPr="00721EDB">
        <w:rPr>
          <w:sz w:val="20"/>
          <w:szCs w:val="20"/>
        </w:rPr>
        <w:instrText xml:space="preserve"> SEQ Table \* ARABIC </w:instrText>
      </w:r>
      <w:r w:rsidRPr="00721EDB">
        <w:rPr>
          <w:sz w:val="20"/>
          <w:szCs w:val="20"/>
        </w:rPr>
        <w:fldChar w:fldCharType="separate"/>
      </w:r>
      <w:r w:rsidR="007C736B">
        <w:rPr>
          <w:noProof/>
          <w:sz w:val="20"/>
          <w:szCs w:val="20"/>
        </w:rPr>
        <w:t>11</w:t>
      </w:r>
      <w:r w:rsidRPr="00721EDB">
        <w:rPr>
          <w:sz w:val="20"/>
          <w:szCs w:val="20"/>
        </w:rPr>
        <w:fldChar w:fldCharType="end"/>
      </w:r>
      <w:bookmarkEnd w:id="111"/>
      <w:r w:rsidRPr="00721EDB">
        <w:rPr>
          <w:sz w:val="20"/>
          <w:szCs w:val="20"/>
        </w:rPr>
        <w:t>: Regression Equations – Model Results</w:t>
      </w:r>
      <w:bookmarkEnd w:id="112"/>
    </w:p>
    <w:tbl>
      <w:tblPr>
        <w:tblStyle w:val="TableGrid"/>
        <w:tblW w:w="9771" w:type="dxa"/>
        <w:jc w:val="center"/>
        <w:tblLayout w:type="fixed"/>
        <w:tblLook w:val="04A0" w:firstRow="1" w:lastRow="0" w:firstColumn="1" w:lastColumn="0" w:noHBand="0" w:noVBand="1"/>
      </w:tblPr>
      <w:tblGrid>
        <w:gridCol w:w="2418"/>
        <w:gridCol w:w="944"/>
        <w:gridCol w:w="1051"/>
        <w:gridCol w:w="1369"/>
        <w:gridCol w:w="6"/>
        <w:gridCol w:w="795"/>
        <w:gridCol w:w="797"/>
        <w:gridCol w:w="797"/>
        <w:gridCol w:w="797"/>
        <w:gridCol w:w="797"/>
      </w:tblGrid>
      <w:tr w:rsidR="00AE12CD" w:rsidRPr="00ED7AF6" w14:paraId="21058BE8" w14:textId="77777777" w:rsidTr="008C7618">
        <w:trPr>
          <w:trHeight w:val="18"/>
          <w:jc w:val="center"/>
        </w:trPr>
        <w:tc>
          <w:tcPr>
            <w:tcW w:w="2418" w:type="dxa"/>
            <w:shd w:val="clear" w:color="auto" w:fill="4472C4" w:themeFill="accent1"/>
            <w:vAlign w:val="center"/>
          </w:tcPr>
          <w:p w14:paraId="5BE06D36" w14:textId="77777777" w:rsidR="00AE12CD"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Reference Line</w:t>
            </w:r>
          </w:p>
        </w:tc>
        <w:tc>
          <w:tcPr>
            <w:tcW w:w="944" w:type="dxa"/>
            <w:shd w:val="clear" w:color="auto" w:fill="4472C4" w:themeFill="accent1"/>
            <w:vAlign w:val="center"/>
          </w:tcPr>
          <w:p w14:paraId="4BCA94F2" w14:textId="77777777" w:rsidR="00AE12CD"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Latitude</w:t>
            </w:r>
          </w:p>
        </w:tc>
        <w:tc>
          <w:tcPr>
            <w:tcW w:w="1051" w:type="dxa"/>
            <w:shd w:val="clear" w:color="auto" w:fill="4472C4" w:themeFill="accent1"/>
            <w:vAlign w:val="center"/>
          </w:tcPr>
          <w:p w14:paraId="35C0EA12"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Longitude</w:t>
            </w:r>
          </w:p>
        </w:tc>
        <w:tc>
          <w:tcPr>
            <w:tcW w:w="1369" w:type="dxa"/>
            <w:shd w:val="clear" w:color="auto" w:fill="4472C4" w:themeFill="accent1"/>
          </w:tcPr>
          <w:p w14:paraId="44E08C6E"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Pr>
                <w:rFonts w:cstheme="minorHAnsi"/>
                <w:color w:val="FFFFFF" w:themeColor="background1"/>
                <w:sz w:val="20"/>
                <w:szCs w:val="20"/>
              </w:rPr>
              <w:t>Drainage Area (Sq. Mi.)</w:t>
            </w:r>
          </w:p>
        </w:tc>
        <w:tc>
          <w:tcPr>
            <w:tcW w:w="801" w:type="dxa"/>
            <w:gridSpan w:val="2"/>
            <w:shd w:val="clear" w:color="auto" w:fill="4472C4" w:themeFill="accent1"/>
            <w:vAlign w:val="center"/>
          </w:tcPr>
          <w:p w14:paraId="75783445"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10% (cfs)</w:t>
            </w:r>
          </w:p>
        </w:tc>
        <w:tc>
          <w:tcPr>
            <w:tcW w:w="797" w:type="dxa"/>
            <w:shd w:val="clear" w:color="auto" w:fill="4472C4" w:themeFill="accent1"/>
            <w:vAlign w:val="center"/>
          </w:tcPr>
          <w:p w14:paraId="1F7A32E1"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4% (cfs)</w:t>
            </w:r>
          </w:p>
        </w:tc>
        <w:tc>
          <w:tcPr>
            <w:tcW w:w="797" w:type="dxa"/>
            <w:shd w:val="clear" w:color="auto" w:fill="4472C4" w:themeFill="accent1"/>
            <w:vAlign w:val="center"/>
          </w:tcPr>
          <w:p w14:paraId="2DFEA64D"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2% (cfs)</w:t>
            </w:r>
          </w:p>
        </w:tc>
        <w:tc>
          <w:tcPr>
            <w:tcW w:w="797" w:type="dxa"/>
            <w:shd w:val="clear" w:color="auto" w:fill="4472C4" w:themeFill="accent1"/>
            <w:vAlign w:val="center"/>
          </w:tcPr>
          <w:p w14:paraId="1D3E932B"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1% (cfs)</w:t>
            </w:r>
          </w:p>
        </w:tc>
        <w:tc>
          <w:tcPr>
            <w:tcW w:w="797" w:type="dxa"/>
            <w:shd w:val="clear" w:color="auto" w:fill="4472C4" w:themeFill="accent1"/>
            <w:vAlign w:val="center"/>
          </w:tcPr>
          <w:p w14:paraId="04A09F22" w14:textId="77777777" w:rsidR="00AE12CD" w:rsidRPr="00ED7AF6" w:rsidRDefault="00AE12CD" w:rsidP="008301F9">
            <w:pPr>
              <w:autoSpaceDE w:val="0"/>
              <w:autoSpaceDN w:val="0"/>
              <w:adjustRightInd w:val="0"/>
              <w:spacing w:after="100" w:afterAutospacing="1"/>
              <w:jc w:val="center"/>
              <w:rPr>
                <w:rFonts w:cstheme="minorHAnsi"/>
                <w:color w:val="FFFFFF" w:themeColor="background1"/>
                <w:sz w:val="20"/>
                <w:szCs w:val="20"/>
              </w:rPr>
            </w:pPr>
            <w:r w:rsidRPr="00ED7AF6">
              <w:rPr>
                <w:rFonts w:cstheme="minorHAnsi"/>
                <w:color w:val="FFFFFF" w:themeColor="background1"/>
                <w:sz w:val="20"/>
                <w:szCs w:val="20"/>
              </w:rPr>
              <w:t>0.2% (cfs)</w:t>
            </w:r>
          </w:p>
        </w:tc>
      </w:tr>
      <w:tr w:rsidR="008C7618" w:rsidRPr="002C5638" w14:paraId="3D184394" w14:textId="77777777" w:rsidTr="008C7618">
        <w:trPr>
          <w:trHeight w:val="18"/>
          <w:jc w:val="center"/>
        </w:trPr>
        <w:tc>
          <w:tcPr>
            <w:tcW w:w="2418" w:type="dxa"/>
            <w:vAlign w:val="center"/>
          </w:tcPr>
          <w:p w14:paraId="6CD511BB" w14:textId="404A9B6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1</w:t>
            </w:r>
          </w:p>
        </w:tc>
        <w:tc>
          <w:tcPr>
            <w:tcW w:w="944" w:type="dxa"/>
            <w:vAlign w:val="center"/>
          </w:tcPr>
          <w:p w14:paraId="45161397" w14:textId="447073EC"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34.9604</w:t>
            </w:r>
          </w:p>
        </w:tc>
        <w:tc>
          <w:tcPr>
            <w:tcW w:w="1051" w:type="dxa"/>
            <w:vAlign w:val="center"/>
          </w:tcPr>
          <w:p w14:paraId="7AFA6DFB" w14:textId="311669A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-102.908</w:t>
            </w:r>
          </w:p>
        </w:tc>
        <w:tc>
          <w:tcPr>
            <w:tcW w:w="1375" w:type="dxa"/>
            <w:gridSpan w:val="2"/>
          </w:tcPr>
          <w:p w14:paraId="745A2620" w14:textId="3872078D" w:rsidR="008C7618" w:rsidRPr="00721EDB" w:rsidRDefault="008C7618" w:rsidP="008C7618">
            <w:pPr>
              <w:autoSpaceDE w:val="0"/>
              <w:autoSpaceDN w:val="0"/>
              <w:adjustRightInd w:val="0"/>
              <w:spacing w:after="100" w:afterAutospacing="1" w:line="259" w:lineRule="auto"/>
              <w:jc w:val="center"/>
              <w:rPr>
                <w:sz w:val="20"/>
                <w:szCs w:val="20"/>
              </w:rPr>
            </w:pPr>
            <w:r w:rsidRPr="00A45E3E">
              <w:t>106.8</w:t>
            </w:r>
          </w:p>
        </w:tc>
        <w:tc>
          <w:tcPr>
            <w:tcW w:w="795" w:type="dxa"/>
            <w:shd w:val="clear" w:color="auto" w:fill="auto"/>
            <w:vAlign w:val="center"/>
          </w:tcPr>
          <w:p w14:paraId="417581DA" w14:textId="07B9507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2,256</w:t>
            </w:r>
          </w:p>
        </w:tc>
        <w:tc>
          <w:tcPr>
            <w:tcW w:w="797" w:type="dxa"/>
            <w:shd w:val="clear" w:color="auto" w:fill="auto"/>
            <w:vAlign w:val="center"/>
          </w:tcPr>
          <w:p w14:paraId="54035525" w14:textId="78AE73C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3,76</w:t>
            </w:r>
            <w:r>
              <w:rPr>
                <w:rFonts w:cstheme="minorHAnsi"/>
                <w:color w:val="000000"/>
                <w:sz w:val="20"/>
                <w:szCs w:val="20"/>
              </w:rPr>
              <w:t>6</w:t>
            </w:r>
          </w:p>
        </w:tc>
        <w:tc>
          <w:tcPr>
            <w:tcW w:w="797" w:type="dxa"/>
            <w:shd w:val="clear" w:color="auto" w:fill="auto"/>
            <w:vAlign w:val="center"/>
          </w:tcPr>
          <w:p w14:paraId="1EE65B30" w14:textId="6DEBD3D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5,063</w:t>
            </w:r>
          </w:p>
        </w:tc>
        <w:tc>
          <w:tcPr>
            <w:tcW w:w="797" w:type="dxa"/>
            <w:shd w:val="clear" w:color="auto" w:fill="auto"/>
            <w:vAlign w:val="center"/>
          </w:tcPr>
          <w:p w14:paraId="064505C0" w14:textId="60D6C38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6,56</w:t>
            </w:r>
            <w:r>
              <w:rPr>
                <w:rFonts w:cstheme="minorHAnsi"/>
                <w:color w:val="000000"/>
                <w:sz w:val="20"/>
                <w:szCs w:val="20"/>
              </w:rPr>
              <w:t>6</w:t>
            </w:r>
          </w:p>
        </w:tc>
        <w:tc>
          <w:tcPr>
            <w:tcW w:w="797" w:type="dxa"/>
            <w:shd w:val="clear" w:color="auto" w:fill="auto"/>
            <w:vAlign w:val="center"/>
          </w:tcPr>
          <w:p w14:paraId="20FA4AE7" w14:textId="19BFCBA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11,006</w:t>
            </w:r>
          </w:p>
        </w:tc>
      </w:tr>
      <w:tr w:rsidR="008C7618" w:rsidRPr="002C5638" w14:paraId="3BE60654" w14:textId="77777777" w:rsidTr="008C7618">
        <w:trPr>
          <w:trHeight w:val="18"/>
          <w:jc w:val="center"/>
        </w:trPr>
        <w:tc>
          <w:tcPr>
            <w:tcW w:w="2418" w:type="dxa"/>
            <w:vAlign w:val="center"/>
          </w:tcPr>
          <w:p w14:paraId="66E55F6D" w14:textId="6188D6F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721EDB">
              <w:rPr>
                <w:sz w:val="20"/>
                <w:szCs w:val="20"/>
              </w:rPr>
              <w:t xml:space="preserve">HUC01 _Reference Line </w:t>
            </w:r>
            <w:r w:rsidRPr="00721EDB">
              <w:rPr>
                <w:rFonts w:cstheme="minorHAnsi"/>
                <w:sz w:val="20"/>
                <w:szCs w:val="20"/>
              </w:rPr>
              <w:t>2</w:t>
            </w:r>
          </w:p>
        </w:tc>
        <w:tc>
          <w:tcPr>
            <w:tcW w:w="944" w:type="dxa"/>
            <w:vAlign w:val="center"/>
          </w:tcPr>
          <w:p w14:paraId="088AD090" w14:textId="53E7821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35.0059</w:t>
            </w:r>
          </w:p>
        </w:tc>
        <w:tc>
          <w:tcPr>
            <w:tcW w:w="1051" w:type="dxa"/>
            <w:vAlign w:val="center"/>
          </w:tcPr>
          <w:p w14:paraId="506FD05F" w14:textId="30AEB79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-102.742</w:t>
            </w:r>
          </w:p>
        </w:tc>
        <w:tc>
          <w:tcPr>
            <w:tcW w:w="1375" w:type="dxa"/>
            <w:gridSpan w:val="2"/>
          </w:tcPr>
          <w:p w14:paraId="6C999EDB" w14:textId="09986F96" w:rsidR="008C7618" w:rsidRPr="00721EDB" w:rsidRDefault="008C7618" w:rsidP="008C7618">
            <w:pPr>
              <w:autoSpaceDE w:val="0"/>
              <w:autoSpaceDN w:val="0"/>
              <w:adjustRightInd w:val="0"/>
              <w:spacing w:after="100" w:afterAutospacing="1" w:line="259" w:lineRule="auto"/>
              <w:jc w:val="center"/>
              <w:rPr>
                <w:sz w:val="20"/>
                <w:szCs w:val="20"/>
              </w:rPr>
            </w:pPr>
            <w:r w:rsidRPr="00A45E3E">
              <w:t>181.5</w:t>
            </w:r>
          </w:p>
        </w:tc>
        <w:tc>
          <w:tcPr>
            <w:tcW w:w="795" w:type="dxa"/>
            <w:shd w:val="clear" w:color="auto" w:fill="auto"/>
            <w:vAlign w:val="center"/>
          </w:tcPr>
          <w:p w14:paraId="5C70294C" w14:textId="03A39D99"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1,16</w:t>
            </w:r>
            <w:r>
              <w:rPr>
                <w:rFonts w:cstheme="minorHAnsi"/>
                <w:color w:val="000000"/>
                <w:sz w:val="20"/>
                <w:szCs w:val="20"/>
              </w:rPr>
              <w:t>4</w:t>
            </w:r>
          </w:p>
        </w:tc>
        <w:tc>
          <w:tcPr>
            <w:tcW w:w="797" w:type="dxa"/>
            <w:shd w:val="clear" w:color="auto" w:fill="auto"/>
            <w:vAlign w:val="center"/>
          </w:tcPr>
          <w:p w14:paraId="55ED3E9F" w14:textId="24B1F8B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2,13</w:t>
            </w:r>
            <w:r>
              <w:rPr>
                <w:rFonts w:cstheme="minorHAnsi"/>
                <w:color w:val="000000"/>
                <w:sz w:val="20"/>
                <w:szCs w:val="20"/>
              </w:rPr>
              <w:t>6</w:t>
            </w:r>
          </w:p>
        </w:tc>
        <w:tc>
          <w:tcPr>
            <w:tcW w:w="797" w:type="dxa"/>
            <w:shd w:val="clear" w:color="auto" w:fill="auto"/>
            <w:vAlign w:val="center"/>
          </w:tcPr>
          <w:p w14:paraId="098836D4" w14:textId="57EED53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3,127</w:t>
            </w:r>
          </w:p>
        </w:tc>
        <w:tc>
          <w:tcPr>
            <w:tcW w:w="797" w:type="dxa"/>
            <w:shd w:val="clear" w:color="auto" w:fill="auto"/>
            <w:vAlign w:val="center"/>
          </w:tcPr>
          <w:p w14:paraId="49AC070E" w14:textId="251AC6B1"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4,360</w:t>
            </w:r>
          </w:p>
        </w:tc>
        <w:tc>
          <w:tcPr>
            <w:tcW w:w="797" w:type="dxa"/>
            <w:shd w:val="clear" w:color="auto" w:fill="auto"/>
            <w:vAlign w:val="center"/>
          </w:tcPr>
          <w:p w14:paraId="67978C16" w14:textId="1B38440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8,564</w:t>
            </w:r>
          </w:p>
        </w:tc>
      </w:tr>
      <w:tr w:rsidR="008C7618" w:rsidRPr="002C5638" w14:paraId="2B5E1AC4" w14:textId="77777777" w:rsidTr="008C7618">
        <w:trPr>
          <w:trHeight w:val="18"/>
          <w:jc w:val="center"/>
        </w:trPr>
        <w:tc>
          <w:tcPr>
            <w:tcW w:w="2418" w:type="dxa"/>
            <w:vAlign w:val="center"/>
          </w:tcPr>
          <w:p w14:paraId="028D924C" w14:textId="3AC676EC"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 xml:space="preserve">HUC02 _Reference Line </w:t>
            </w:r>
            <w:r w:rsidRPr="00721EDB">
              <w:rPr>
                <w:rFonts w:cstheme="minorHAnsi"/>
                <w:sz w:val="20"/>
                <w:szCs w:val="20"/>
              </w:rPr>
              <w:t>1</w:t>
            </w:r>
          </w:p>
        </w:tc>
        <w:tc>
          <w:tcPr>
            <w:tcW w:w="944" w:type="dxa"/>
            <w:vAlign w:val="center"/>
          </w:tcPr>
          <w:p w14:paraId="0C320F8E" w14:textId="56E72F6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35.134</w:t>
            </w:r>
          </w:p>
        </w:tc>
        <w:tc>
          <w:tcPr>
            <w:tcW w:w="1051" w:type="dxa"/>
            <w:vAlign w:val="center"/>
          </w:tcPr>
          <w:p w14:paraId="778B78ED" w14:textId="3105ADE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-102.842</w:t>
            </w:r>
          </w:p>
        </w:tc>
        <w:tc>
          <w:tcPr>
            <w:tcW w:w="1375" w:type="dxa"/>
            <w:gridSpan w:val="2"/>
          </w:tcPr>
          <w:p w14:paraId="3CAB11BA" w14:textId="37FD8C48" w:rsidR="008C7618" w:rsidRPr="00721EDB" w:rsidRDefault="008C7618" w:rsidP="008C7618">
            <w:pPr>
              <w:autoSpaceDE w:val="0"/>
              <w:autoSpaceDN w:val="0"/>
              <w:adjustRightInd w:val="0"/>
              <w:spacing w:after="100" w:afterAutospacing="1" w:line="259" w:lineRule="auto"/>
              <w:jc w:val="center"/>
              <w:rPr>
                <w:sz w:val="20"/>
                <w:szCs w:val="20"/>
              </w:rPr>
            </w:pPr>
            <w:r w:rsidRPr="00A45E3E">
              <w:t>7.0</w:t>
            </w:r>
          </w:p>
        </w:tc>
        <w:tc>
          <w:tcPr>
            <w:tcW w:w="795" w:type="dxa"/>
            <w:shd w:val="clear" w:color="auto" w:fill="auto"/>
            <w:vAlign w:val="center"/>
          </w:tcPr>
          <w:p w14:paraId="09D3DE05" w14:textId="1EBE492C"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2,63</w:t>
            </w:r>
            <w:r>
              <w:rPr>
                <w:rFonts w:cstheme="minorHAnsi"/>
                <w:color w:val="000000"/>
                <w:sz w:val="20"/>
                <w:szCs w:val="20"/>
              </w:rPr>
              <w:t>5</w:t>
            </w:r>
          </w:p>
        </w:tc>
        <w:tc>
          <w:tcPr>
            <w:tcW w:w="797" w:type="dxa"/>
            <w:shd w:val="clear" w:color="auto" w:fill="auto"/>
            <w:vAlign w:val="center"/>
          </w:tcPr>
          <w:p w14:paraId="1FF92A4E" w14:textId="44B506D4"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3,821</w:t>
            </w:r>
          </w:p>
        </w:tc>
        <w:tc>
          <w:tcPr>
            <w:tcW w:w="797" w:type="dxa"/>
            <w:shd w:val="clear" w:color="auto" w:fill="auto"/>
            <w:vAlign w:val="center"/>
          </w:tcPr>
          <w:p w14:paraId="34D8A690" w14:textId="5317DDE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5,13</w:t>
            </w:r>
            <w:r>
              <w:rPr>
                <w:rFonts w:cstheme="minorHAnsi"/>
                <w:color w:val="000000"/>
                <w:sz w:val="20"/>
                <w:szCs w:val="20"/>
              </w:rPr>
              <w:t>3</w:t>
            </w:r>
          </w:p>
        </w:tc>
        <w:tc>
          <w:tcPr>
            <w:tcW w:w="797" w:type="dxa"/>
            <w:shd w:val="clear" w:color="auto" w:fill="auto"/>
            <w:vAlign w:val="center"/>
          </w:tcPr>
          <w:p w14:paraId="767AACF0" w14:textId="4771593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6,48</w:t>
            </w:r>
            <w:r>
              <w:rPr>
                <w:rFonts w:cstheme="minorHAnsi"/>
                <w:color w:val="000000"/>
                <w:sz w:val="20"/>
                <w:szCs w:val="20"/>
              </w:rPr>
              <w:t>3</w:t>
            </w:r>
          </w:p>
        </w:tc>
        <w:tc>
          <w:tcPr>
            <w:tcW w:w="797" w:type="dxa"/>
            <w:shd w:val="clear" w:color="auto" w:fill="auto"/>
            <w:vAlign w:val="center"/>
          </w:tcPr>
          <w:p w14:paraId="5B497017" w14:textId="1C25F5E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10,422</w:t>
            </w:r>
          </w:p>
        </w:tc>
      </w:tr>
      <w:tr w:rsidR="008C7618" w:rsidRPr="002C5638" w14:paraId="52190BD9" w14:textId="77777777" w:rsidTr="008C7618">
        <w:trPr>
          <w:trHeight w:val="18"/>
          <w:jc w:val="center"/>
        </w:trPr>
        <w:tc>
          <w:tcPr>
            <w:tcW w:w="2418" w:type="dxa"/>
            <w:vAlign w:val="center"/>
          </w:tcPr>
          <w:p w14:paraId="5435A712" w14:textId="63ABDE52"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HUC02 _Reference Line 4</w:t>
            </w:r>
          </w:p>
        </w:tc>
        <w:tc>
          <w:tcPr>
            <w:tcW w:w="944" w:type="dxa"/>
            <w:vAlign w:val="center"/>
          </w:tcPr>
          <w:p w14:paraId="29573D86" w14:textId="794F491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35.0857</w:t>
            </w:r>
          </w:p>
        </w:tc>
        <w:tc>
          <w:tcPr>
            <w:tcW w:w="1051" w:type="dxa"/>
            <w:vAlign w:val="center"/>
          </w:tcPr>
          <w:p w14:paraId="12E00B4F" w14:textId="46F57C01"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-102.22</w:t>
            </w:r>
          </w:p>
        </w:tc>
        <w:tc>
          <w:tcPr>
            <w:tcW w:w="1375" w:type="dxa"/>
            <w:gridSpan w:val="2"/>
          </w:tcPr>
          <w:p w14:paraId="381E9012" w14:textId="14FB883E" w:rsidR="008C7618" w:rsidRPr="00721EDB" w:rsidRDefault="008C7618" w:rsidP="008C7618">
            <w:pPr>
              <w:autoSpaceDE w:val="0"/>
              <w:autoSpaceDN w:val="0"/>
              <w:adjustRightInd w:val="0"/>
              <w:spacing w:after="100" w:afterAutospacing="1" w:line="259" w:lineRule="auto"/>
              <w:jc w:val="center"/>
              <w:rPr>
                <w:sz w:val="20"/>
                <w:szCs w:val="20"/>
              </w:rPr>
            </w:pPr>
            <w:r w:rsidRPr="00A45E3E">
              <w:t>285.0</w:t>
            </w:r>
          </w:p>
        </w:tc>
        <w:tc>
          <w:tcPr>
            <w:tcW w:w="795" w:type="dxa"/>
            <w:shd w:val="clear" w:color="auto" w:fill="auto"/>
            <w:vAlign w:val="center"/>
          </w:tcPr>
          <w:p w14:paraId="0789C920" w14:textId="54E12F82"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10,152</w:t>
            </w:r>
          </w:p>
        </w:tc>
        <w:tc>
          <w:tcPr>
            <w:tcW w:w="797" w:type="dxa"/>
            <w:shd w:val="clear" w:color="auto" w:fill="auto"/>
            <w:vAlign w:val="center"/>
          </w:tcPr>
          <w:p w14:paraId="4BF58825" w14:textId="3A9F06C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14,586</w:t>
            </w:r>
          </w:p>
        </w:tc>
        <w:tc>
          <w:tcPr>
            <w:tcW w:w="797" w:type="dxa"/>
            <w:shd w:val="clear" w:color="auto" w:fill="auto"/>
            <w:vAlign w:val="center"/>
          </w:tcPr>
          <w:p w14:paraId="2574E423" w14:textId="6692BC9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18,480</w:t>
            </w:r>
          </w:p>
        </w:tc>
        <w:tc>
          <w:tcPr>
            <w:tcW w:w="797" w:type="dxa"/>
            <w:shd w:val="clear" w:color="auto" w:fill="auto"/>
            <w:vAlign w:val="center"/>
          </w:tcPr>
          <w:p w14:paraId="1060CD63" w14:textId="665D994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22,867</w:t>
            </w:r>
          </w:p>
        </w:tc>
        <w:tc>
          <w:tcPr>
            <w:tcW w:w="797" w:type="dxa"/>
            <w:shd w:val="clear" w:color="auto" w:fill="auto"/>
            <w:vAlign w:val="center"/>
          </w:tcPr>
          <w:p w14:paraId="6CB40B0E" w14:textId="24C10FC8"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35,575</w:t>
            </w:r>
          </w:p>
        </w:tc>
      </w:tr>
      <w:tr w:rsidR="008C7618" w:rsidRPr="002C5638" w14:paraId="657C94A4" w14:textId="77777777" w:rsidTr="008C7618">
        <w:trPr>
          <w:trHeight w:val="18"/>
          <w:jc w:val="center"/>
        </w:trPr>
        <w:tc>
          <w:tcPr>
            <w:tcW w:w="2418" w:type="dxa"/>
            <w:vAlign w:val="center"/>
          </w:tcPr>
          <w:p w14:paraId="25E87619" w14:textId="65D0355B"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1</w:t>
            </w:r>
          </w:p>
        </w:tc>
        <w:tc>
          <w:tcPr>
            <w:tcW w:w="944" w:type="dxa"/>
            <w:vAlign w:val="center"/>
          </w:tcPr>
          <w:p w14:paraId="620776FF" w14:textId="16B6BC60"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35.0297</w:t>
            </w:r>
          </w:p>
        </w:tc>
        <w:tc>
          <w:tcPr>
            <w:tcW w:w="1051" w:type="dxa"/>
            <w:vAlign w:val="center"/>
          </w:tcPr>
          <w:p w14:paraId="536CED47" w14:textId="7A89733A"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-102.132</w:t>
            </w:r>
          </w:p>
        </w:tc>
        <w:tc>
          <w:tcPr>
            <w:tcW w:w="1375" w:type="dxa"/>
            <w:gridSpan w:val="2"/>
          </w:tcPr>
          <w:p w14:paraId="14D79210" w14:textId="10A65D16" w:rsidR="008C7618" w:rsidRPr="00721EDB" w:rsidRDefault="008C7618" w:rsidP="008C7618">
            <w:pPr>
              <w:autoSpaceDE w:val="0"/>
              <w:autoSpaceDN w:val="0"/>
              <w:adjustRightInd w:val="0"/>
              <w:spacing w:after="100" w:afterAutospacing="1" w:line="259" w:lineRule="auto"/>
              <w:jc w:val="center"/>
              <w:rPr>
                <w:sz w:val="20"/>
                <w:szCs w:val="20"/>
              </w:rPr>
            </w:pPr>
            <w:r w:rsidRPr="00A45E3E">
              <w:t>485.2</w:t>
            </w:r>
          </w:p>
        </w:tc>
        <w:tc>
          <w:tcPr>
            <w:tcW w:w="795" w:type="dxa"/>
            <w:shd w:val="clear" w:color="auto" w:fill="auto"/>
            <w:vAlign w:val="bottom"/>
          </w:tcPr>
          <w:p w14:paraId="2D0B3E6A" w14:textId="2727E62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14,119</w:t>
            </w:r>
          </w:p>
        </w:tc>
        <w:tc>
          <w:tcPr>
            <w:tcW w:w="797" w:type="dxa"/>
            <w:shd w:val="clear" w:color="auto" w:fill="auto"/>
            <w:vAlign w:val="bottom"/>
          </w:tcPr>
          <w:p w14:paraId="236630BE" w14:textId="74EF307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20,331</w:t>
            </w:r>
          </w:p>
        </w:tc>
        <w:tc>
          <w:tcPr>
            <w:tcW w:w="797" w:type="dxa"/>
            <w:shd w:val="clear" w:color="auto" w:fill="auto"/>
            <w:vAlign w:val="bottom"/>
          </w:tcPr>
          <w:p w14:paraId="2268A066" w14:textId="4FE3A46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25,764</w:t>
            </w:r>
          </w:p>
        </w:tc>
        <w:tc>
          <w:tcPr>
            <w:tcW w:w="797" w:type="dxa"/>
            <w:shd w:val="clear" w:color="auto" w:fill="auto"/>
            <w:vAlign w:val="bottom"/>
          </w:tcPr>
          <w:p w14:paraId="22DE2573" w14:textId="7577CCA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32,088</w:t>
            </w:r>
          </w:p>
        </w:tc>
        <w:tc>
          <w:tcPr>
            <w:tcW w:w="797" w:type="dxa"/>
            <w:shd w:val="clear" w:color="auto" w:fill="auto"/>
            <w:vAlign w:val="bottom"/>
          </w:tcPr>
          <w:p w14:paraId="3F4F6FB0" w14:textId="2B40C86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50,988</w:t>
            </w:r>
          </w:p>
        </w:tc>
      </w:tr>
      <w:tr w:rsidR="008C7618" w:rsidRPr="002C5638" w14:paraId="40096C88" w14:textId="77777777" w:rsidTr="008C7618">
        <w:trPr>
          <w:trHeight w:val="18"/>
          <w:jc w:val="center"/>
        </w:trPr>
        <w:tc>
          <w:tcPr>
            <w:tcW w:w="2418" w:type="dxa"/>
            <w:vAlign w:val="center"/>
          </w:tcPr>
          <w:p w14:paraId="775F5262" w14:textId="2881A51B"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2</w:t>
            </w:r>
          </w:p>
        </w:tc>
        <w:tc>
          <w:tcPr>
            <w:tcW w:w="944" w:type="dxa"/>
            <w:vAlign w:val="center"/>
          </w:tcPr>
          <w:p w14:paraId="1EE86EA4" w14:textId="12106DE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35.0601</w:t>
            </w:r>
          </w:p>
        </w:tc>
        <w:tc>
          <w:tcPr>
            <w:tcW w:w="1051" w:type="dxa"/>
            <w:vAlign w:val="center"/>
          </w:tcPr>
          <w:p w14:paraId="55E958ED" w14:textId="30BD2016"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-102.053</w:t>
            </w:r>
          </w:p>
        </w:tc>
        <w:tc>
          <w:tcPr>
            <w:tcW w:w="1375" w:type="dxa"/>
            <w:gridSpan w:val="2"/>
          </w:tcPr>
          <w:p w14:paraId="740563A5" w14:textId="594DCF0F" w:rsidR="008C7618" w:rsidRPr="00721EDB" w:rsidRDefault="008C7618" w:rsidP="008C7618">
            <w:pPr>
              <w:autoSpaceDE w:val="0"/>
              <w:autoSpaceDN w:val="0"/>
              <w:adjustRightInd w:val="0"/>
              <w:spacing w:after="100" w:afterAutospacing="1" w:line="259" w:lineRule="auto"/>
              <w:jc w:val="center"/>
              <w:rPr>
                <w:sz w:val="20"/>
                <w:szCs w:val="20"/>
              </w:rPr>
            </w:pPr>
            <w:r w:rsidRPr="00A45E3E">
              <w:t>53.1</w:t>
            </w:r>
          </w:p>
        </w:tc>
        <w:tc>
          <w:tcPr>
            <w:tcW w:w="795" w:type="dxa"/>
            <w:shd w:val="clear" w:color="auto" w:fill="auto"/>
            <w:vAlign w:val="bottom"/>
          </w:tcPr>
          <w:p w14:paraId="0DCCB232" w14:textId="17B0F501"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2,14</w:t>
            </w:r>
            <w:r>
              <w:rPr>
                <w:rFonts w:cstheme="minorHAnsi"/>
                <w:color w:val="000000"/>
                <w:sz w:val="20"/>
                <w:szCs w:val="20"/>
              </w:rPr>
              <w:t>4</w:t>
            </w:r>
          </w:p>
        </w:tc>
        <w:tc>
          <w:tcPr>
            <w:tcW w:w="797" w:type="dxa"/>
            <w:shd w:val="clear" w:color="auto" w:fill="auto"/>
            <w:vAlign w:val="bottom"/>
          </w:tcPr>
          <w:p w14:paraId="00DCE862" w14:textId="5012BF57"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3,84</w:t>
            </w:r>
            <w:r>
              <w:rPr>
                <w:rFonts w:cstheme="minorHAnsi"/>
                <w:color w:val="000000"/>
                <w:sz w:val="20"/>
                <w:szCs w:val="20"/>
              </w:rPr>
              <w:t>2</w:t>
            </w:r>
          </w:p>
        </w:tc>
        <w:tc>
          <w:tcPr>
            <w:tcW w:w="797" w:type="dxa"/>
            <w:shd w:val="clear" w:color="auto" w:fill="auto"/>
            <w:vAlign w:val="bottom"/>
          </w:tcPr>
          <w:p w14:paraId="35CB9E44" w14:textId="60EE0240"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5,5</w:t>
            </w:r>
            <w:r>
              <w:rPr>
                <w:rFonts w:cstheme="minorHAnsi"/>
                <w:color w:val="000000"/>
                <w:sz w:val="20"/>
                <w:szCs w:val="20"/>
              </w:rPr>
              <w:t>30</w:t>
            </w:r>
          </w:p>
        </w:tc>
        <w:tc>
          <w:tcPr>
            <w:tcW w:w="797" w:type="dxa"/>
            <w:shd w:val="clear" w:color="auto" w:fill="auto"/>
            <w:vAlign w:val="bottom"/>
          </w:tcPr>
          <w:p w14:paraId="5F83660D" w14:textId="1C6468D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7,543</w:t>
            </w:r>
          </w:p>
        </w:tc>
        <w:tc>
          <w:tcPr>
            <w:tcW w:w="797" w:type="dxa"/>
            <w:shd w:val="clear" w:color="auto" w:fill="auto"/>
            <w:vAlign w:val="bottom"/>
          </w:tcPr>
          <w:p w14:paraId="4EEEF3BD" w14:textId="2F6F7D9E"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color w:val="000000"/>
                <w:sz w:val="20"/>
                <w:szCs w:val="20"/>
              </w:rPr>
              <w:t>13,022</w:t>
            </w:r>
          </w:p>
        </w:tc>
      </w:tr>
      <w:tr w:rsidR="008C7618" w:rsidRPr="002C5638" w14:paraId="06EC31F3" w14:textId="77777777" w:rsidTr="008C7618">
        <w:trPr>
          <w:trHeight w:val="314"/>
          <w:jc w:val="center"/>
        </w:trPr>
        <w:tc>
          <w:tcPr>
            <w:tcW w:w="2418" w:type="dxa"/>
            <w:vAlign w:val="center"/>
          </w:tcPr>
          <w:p w14:paraId="44957333" w14:textId="2FD05887"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3</w:t>
            </w:r>
          </w:p>
        </w:tc>
        <w:tc>
          <w:tcPr>
            <w:tcW w:w="944" w:type="dxa"/>
            <w:vAlign w:val="center"/>
          </w:tcPr>
          <w:p w14:paraId="3471448B" w14:textId="6347C54E"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35.0165</w:t>
            </w:r>
          </w:p>
        </w:tc>
        <w:tc>
          <w:tcPr>
            <w:tcW w:w="1051" w:type="dxa"/>
            <w:vAlign w:val="center"/>
          </w:tcPr>
          <w:p w14:paraId="785F5A3D" w14:textId="05D0B628"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-101.983</w:t>
            </w:r>
          </w:p>
        </w:tc>
        <w:tc>
          <w:tcPr>
            <w:tcW w:w="1375" w:type="dxa"/>
            <w:gridSpan w:val="2"/>
          </w:tcPr>
          <w:p w14:paraId="7D15DCE1" w14:textId="190D69E3" w:rsidR="008C7618" w:rsidRPr="00721EDB" w:rsidRDefault="008C7618" w:rsidP="008C7618">
            <w:pPr>
              <w:autoSpaceDE w:val="0"/>
              <w:autoSpaceDN w:val="0"/>
              <w:adjustRightInd w:val="0"/>
              <w:spacing w:after="100" w:afterAutospacing="1" w:line="259" w:lineRule="auto"/>
              <w:jc w:val="center"/>
              <w:rPr>
                <w:sz w:val="20"/>
                <w:szCs w:val="20"/>
              </w:rPr>
            </w:pPr>
            <w:r w:rsidRPr="00A45E3E">
              <w:t>548.4</w:t>
            </w:r>
          </w:p>
        </w:tc>
        <w:tc>
          <w:tcPr>
            <w:tcW w:w="795" w:type="dxa"/>
            <w:shd w:val="clear" w:color="auto" w:fill="auto"/>
          </w:tcPr>
          <w:p w14:paraId="4AC7945B" w14:textId="492779FF"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13,395 </w:t>
            </w:r>
          </w:p>
        </w:tc>
        <w:tc>
          <w:tcPr>
            <w:tcW w:w="797" w:type="dxa"/>
            <w:shd w:val="clear" w:color="auto" w:fill="auto"/>
          </w:tcPr>
          <w:p w14:paraId="65934132" w14:textId="26B6AD6A"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20,320 </w:t>
            </w:r>
          </w:p>
        </w:tc>
        <w:tc>
          <w:tcPr>
            <w:tcW w:w="797" w:type="dxa"/>
            <w:shd w:val="clear" w:color="auto" w:fill="auto"/>
          </w:tcPr>
          <w:p w14:paraId="5D3908B5" w14:textId="386F73B5"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26,106 </w:t>
            </w:r>
          </w:p>
        </w:tc>
        <w:tc>
          <w:tcPr>
            <w:tcW w:w="797" w:type="dxa"/>
            <w:shd w:val="clear" w:color="auto" w:fill="auto"/>
          </w:tcPr>
          <w:p w14:paraId="700FF705" w14:textId="7CE6AC5D"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33,151 </w:t>
            </w:r>
          </w:p>
        </w:tc>
        <w:tc>
          <w:tcPr>
            <w:tcW w:w="797" w:type="dxa"/>
            <w:shd w:val="clear" w:color="auto" w:fill="auto"/>
          </w:tcPr>
          <w:p w14:paraId="2F8470E8" w14:textId="1C978C1B" w:rsidR="008C7618" w:rsidRPr="00721EDB" w:rsidRDefault="008C7618" w:rsidP="008C7618">
            <w:pPr>
              <w:autoSpaceDE w:val="0"/>
              <w:autoSpaceDN w:val="0"/>
              <w:adjustRightInd w:val="0"/>
              <w:spacing w:after="100" w:afterAutospacing="1" w:line="259" w:lineRule="auto"/>
              <w:jc w:val="center"/>
              <w:rPr>
                <w:rFonts w:cstheme="minorHAnsi"/>
                <w:color w:val="000000"/>
                <w:sz w:val="20"/>
                <w:szCs w:val="20"/>
              </w:rPr>
            </w:pPr>
            <w:r w:rsidRPr="00CF3A1C">
              <w:rPr>
                <w:rFonts w:cstheme="minorHAnsi"/>
                <w:sz w:val="20"/>
                <w:szCs w:val="20"/>
              </w:rPr>
              <w:t xml:space="preserve">55,690 </w:t>
            </w:r>
          </w:p>
        </w:tc>
      </w:tr>
      <w:tr w:rsidR="008C7618" w:rsidRPr="002C5638" w14:paraId="7D005871" w14:textId="77777777" w:rsidTr="008C7618">
        <w:trPr>
          <w:trHeight w:val="18"/>
          <w:jc w:val="center"/>
        </w:trPr>
        <w:tc>
          <w:tcPr>
            <w:tcW w:w="2418" w:type="dxa"/>
            <w:vAlign w:val="center"/>
          </w:tcPr>
          <w:p w14:paraId="2E44FD90" w14:textId="7DFF669E" w:rsidR="008C7618" w:rsidRPr="00721EDB" w:rsidRDefault="008C7618" w:rsidP="008C7618">
            <w:pPr>
              <w:autoSpaceDE w:val="0"/>
              <w:autoSpaceDN w:val="0"/>
              <w:adjustRightInd w:val="0"/>
              <w:spacing w:after="100" w:afterAutospacing="1" w:line="259" w:lineRule="auto"/>
              <w:jc w:val="center"/>
              <w:rPr>
                <w:sz w:val="20"/>
                <w:szCs w:val="20"/>
              </w:rPr>
            </w:pPr>
            <w:r w:rsidRPr="00721EDB">
              <w:rPr>
                <w:sz w:val="20"/>
                <w:szCs w:val="20"/>
              </w:rPr>
              <w:t>HUC0</w:t>
            </w:r>
            <w:r>
              <w:rPr>
                <w:sz w:val="20"/>
                <w:szCs w:val="20"/>
              </w:rPr>
              <w:t>3</w:t>
            </w:r>
            <w:r w:rsidRPr="00721EDB">
              <w:rPr>
                <w:sz w:val="20"/>
                <w:szCs w:val="20"/>
              </w:rPr>
              <w:t xml:space="preserve"> _Reference Line </w:t>
            </w:r>
            <w:r w:rsidRPr="00721EDB">
              <w:rPr>
                <w:rFonts w:cstheme="minorHAnsi"/>
                <w:sz w:val="20"/>
                <w:szCs w:val="20"/>
              </w:rPr>
              <w:t>4</w:t>
            </w:r>
          </w:p>
        </w:tc>
        <w:tc>
          <w:tcPr>
            <w:tcW w:w="944" w:type="dxa"/>
            <w:vAlign w:val="center"/>
          </w:tcPr>
          <w:p w14:paraId="27C03F53" w14:textId="7CD7AD43"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35.0021</w:t>
            </w:r>
          </w:p>
        </w:tc>
        <w:tc>
          <w:tcPr>
            <w:tcW w:w="1051" w:type="dxa"/>
            <w:vAlign w:val="center"/>
          </w:tcPr>
          <w:p w14:paraId="154A2DF8" w14:textId="2EA218F9" w:rsidR="008C7618" w:rsidRPr="00721EDB" w:rsidRDefault="008C7618" w:rsidP="008C7618">
            <w:pPr>
              <w:autoSpaceDE w:val="0"/>
              <w:autoSpaceDN w:val="0"/>
              <w:adjustRightInd w:val="0"/>
              <w:spacing w:after="100" w:afterAutospacing="1" w:line="259" w:lineRule="auto"/>
              <w:jc w:val="center"/>
              <w:rPr>
                <w:rFonts w:cstheme="minorHAnsi"/>
                <w:sz w:val="20"/>
                <w:szCs w:val="20"/>
              </w:rPr>
            </w:pPr>
            <w:r w:rsidRPr="00CF3A1C">
              <w:rPr>
                <w:rFonts w:cstheme="minorHAnsi"/>
                <w:sz w:val="20"/>
                <w:szCs w:val="20"/>
              </w:rPr>
              <w:t>-101.912</w:t>
            </w:r>
          </w:p>
        </w:tc>
        <w:tc>
          <w:tcPr>
            <w:tcW w:w="1375" w:type="dxa"/>
            <w:gridSpan w:val="2"/>
          </w:tcPr>
          <w:p w14:paraId="59D23C43" w14:textId="32A3F179" w:rsidR="008C7618" w:rsidRPr="00721EDB" w:rsidRDefault="008C7618" w:rsidP="008C7618">
            <w:pPr>
              <w:autoSpaceDE w:val="0"/>
              <w:autoSpaceDN w:val="0"/>
              <w:adjustRightInd w:val="0"/>
              <w:spacing w:after="100" w:afterAutospacing="1" w:line="259" w:lineRule="auto"/>
              <w:jc w:val="center"/>
              <w:rPr>
                <w:sz w:val="20"/>
                <w:szCs w:val="20"/>
              </w:rPr>
            </w:pPr>
            <w:r w:rsidRPr="00A45E3E">
              <w:t>625.4</w:t>
            </w:r>
          </w:p>
        </w:tc>
        <w:tc>
          <w:tcPr>
            <w:tcW w:w="795" w:type="dxa"/>
            <w:shd w:val="clear" w:color="auto" w:fill="auto"/>
          </w:tcPr>
          <w:p w14:paraId="715EC6E1" w14:textId="39D284B5" w:rsidR="008C7618" w:rsidRPr="00721EDB" w:rsidRDefault="008C7618" w:rsidP="008C7618">
            <w:pPr>
              <w:autoSpaceDE w:val="0"/>
              <w:autoSpaceDN w:val="0"/>
              <w:adjustRightInd w:val="0"/>
              <w:spacing w:after="100" w:afterAutospacing="1" w:line="259" w:lineRule="auto"/>
              <w:rPr>
                <w:rFonts w:ascii="Calibri" w:hAnsi="Calibri" w:cs="Calibri"/>
                <w:color w:val="000000"/>
                <w:sz w:val="20"/>
                <w:szCs w:val="20"/>
              </w:rPr>
            </w:pPr>
            <w:r w:rsidRPr="00CF3A1C">
              <w:rPr>
                <w:rFonts w:cstheme="minorHAnsi"/>
                <w:sz w:val="20"/>
                <w:szCs w:val="20"/>
              </w:rPr>
              <w:t xml:space="preserve">12,858 </w:t>
            </w:r>
          </w:p>
        </w:tc>
        <w:tc>
          <w:tcPr>
            <w:tcW w:w="797" w:type="dxa"/>
            <w:shd w:val="clear" w:color="auto" w:fill="auto"/>
          </w:tcPr>
          <w:p w14:paraId="5C009F32" w14:textId="5CA17A02"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20,963 </w:t>
            </w:r>
          </w:p>
        </w:tc>
        <w:tc>
          <w:tcPr>
            <w:tcW w:w="797" w:type="dxa"/>
            <w:shd w:val="clear" w:color="auto" w:fill="auto"/>
          </w:tcPr>
          <w:p w14:paraId="1EE82BF0" w14:textId="5C39E666"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27,087 </w:t>
            </w:r>
          </w:p>
        </w:tc>
        <w:tc>
          <w:tcPr>
            <w:tcW w:w="797" w:type="dxa"/>
            <w:shd w:val="clear" w:color="auto" w:fill="auto"/>
          </w:tcPr>
          <w:p w14:paraId="4BEA69CF" w14:textId="3448BE4F"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34,160 </w:t>
            </w:r>
          </w:p>
        </w:tc>
        <w:tc>
          <w:tcPr>
            <w:tcW w:w="797" w:type="dxa"/>
            <w:shd w:val="clear" w:color="auto" w:fill="auto"/>
          </w:tcPr>
          <w:p w14:paraId="7AE9F8F2" w14:textId="65B99BB6" w:rsidR="008C7618" w:rsidRPr="00721EDB" w:rsidRDefault="008C7618" w:rsidP="008C7618">
            <w:pPr>
              <w:autoSpaceDE w:val="0"/>
              <w:autoSpaceDN w:val="0"/>
              <w:adjustRightInd w:val="0"/>
              <w:spacing w:after="100" w:afterAutospacing="1" w:line="259" w:lineRule="auto"/>
              <w:jc w:val="center"/>
              <w:rPr>
                <w:rFonts w:ascii="Calibri" w:hAnsi="Calibri" w:cs="Calibri"/>
                <w:color w:val="000000"/>
                <w:sz w:val="20"/>
                <w:szCs w:val="20"/>
              </w:rPr>
            </w:pPr>
            <w:r w:rsidRPr="00CF3A1C">
              <w:rPr>
                <w:rFonts w:cstheme="minorHAnsi"/>
                <w:sz w:val="20"/>
                <w:szCs w:val="20"/>
              </w:rPr>
              <w:t xml:space="preserve">57,885 </w:t>
            </w:r>
          </w:p>
        </w:tc>
      </w:tr>
    </w:tbl>
    <w:p w14:paraId="39AE53FC" w14:textId="77777777" w:rsidR="00D60E13" w:rsidRDefault="00D60E13" w:rsidP="00247DD1"/>
    <w:p w14:paraId="78FA7C7C" w14:textId="72529742" w:rsidR="00E73C67" w:rsidRPr="00E73C67" w:rsidRDefault="00E62FE5" w:rsidP="00E73C67">
      <w:pPr>
        <w:jc w:val="center"/>
        <w:rPr>
          <w:b/>
          <w:bCs/>
        </w:rPr>
      </w:pPr>
      <w:r>
        <w:rPr>
          <w:b/>
          <w:bCs/>
          <w:noProof/>
        </w:rPr>
        <w:lastRenderedPageBreak/>
        <w:drawing>
          <wp:inline distT="0" distB="0" distL="0" distR="0" wp14:anchorId="34DF2802" wp14:editId="60F3DA57">
            <wp:extent cx="6070532" cy="3238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6073649" cy="3240163"/>
                    </a:xfrm>
                    <a:prstGeom prst="rect">
                      <a:avLst/>
                    </a:prstGeom>
                    <a:noFill/>
                    <a:ln>
                      <a:noFill/>
                    </a:ln>
                  </pic:spPr>
                </pic:pic>
              </a:graphicData>
            </a:graphic>
          </wp:inline>
        </w:drawing>
      </w:r>
    </w:p>
    <w:p w14:paraId="0576178D" w14:textId="26B7D076" w:rsidR="00481141" w:rsidRDefault="00E73C67" w:rsidP="007C6D68">
      <w:pPr>
        <w:pStyle w:val="Caption"/>
        <w:jc w:val="center"/>
      </w:pPr>
      <w:bookmarkStart w:id="113" w:name="_Ref94205544"/>
      <w:bookmarkStart w:id="114" w:name="_Toc142913205"/>
      <w:r>
        <w:t xml:space="preserve">Figure </w:t>
      </w:r>
      <w:fldSimple w:instr=" SEQ Figure \* ARABIC ">
        <w:r w:rsidR="00CD2FF4">
          <w:rPr>
            <w:noProof/>
          </w:rPr>
          <w:t>9</w:t>
        </w:r>
      </w:fldSimple>
      <w:bookmarkEnd w:id="113"/>
      <w:r>
        <w:t>:</w:t>
      </w:r>
      <w:r w:rsidR="004F338D">
        <w:t xml:space="preserve"> Regression Reference Lines</w:t>
      </w:r>
      <w:r>
        <w:t xml:space="preserve"> </w:t>
      </w:r>
      <w:commentRangeStart w:id="115"/>
      <w:commentRangeStart w:id="116"/>
      <w:commentRangeStart w:id="117"/>
      <w:commentRangeStart w:id="118"/>
      <w:r w:rsidR="00334842">
        <w:t>in</w:t>
      </w:r>
      <w:commentRangeEnd w:id="115"/>
      <w:r w:rsidR="00566DE4">
        <w:rPr>
          <w:rStyle w:val="CommentReference"/>
          <w:b w:val="0"/>
          <w:bCs w:val="0"/>
          <w:color w:val="auto"/>
        </w:rPr>
        <w:commentReference w:id="115"/>
      </w:r>
      <w:commentRangeEnd w:id="116"/>
      <w:r w:rsidR="00566DE4">
        <w:rPr>
          <w:rStyle w:val="CommentReference"/>
          <w:b w:val="0"/>
          <w:bCs w:val="0"/>
          <w:color w:val="auto"/>
        </w:rPr>
        <w:commentReference w:id="116"/>
      </w:r>
      <w:commentRangeEnd w:id="117"/>
      <w:r w:rsidR="003E7FE2">
        <w:rPr>
          <w:rStyle w:val="CommentReference"/>
          <w:b w:val="0"/>
          <w:bCs w:val="0"/>
          <w:color w:val="auto"/>
        </w:rPr>
        <w:commentReference w:id="117"/>
      </w:r>
      <w:commentRangeEnd w:id="118"/>
      <w:r w:rsidR="00D5192D">
        <w:rPr>
          <w:rStyle w:val="CommentReference"/>
          <w:b w:val="0"/>
          <w:bCs w:val="0"/>
          <w:color w:val="auto"/>
        </w:rPr>
        <w:commentReference w:id="118"/>
      </w:r>
      <w:r>
        <w:t xml:space="preserve"> </w:t>
      </w:r>
      <w:r w:rsidR="00B01E34">
        <w:t>Palo Duro</w:t>
      </w:r>
      <w:bookmarkStart w:id="119" w:name="_Ref94205706"/>
      <w:bookmarkStart w:id="120" w:name="_Ref94773742"/>
      <w:r w:rsidR="004F338D">
        <w:t xml:space="preserve"> Watershed</w:t>
      </w:r>
      <w:bookmarkEnd w:id="114"/>
    </w:p>
    <w:p w14:paraId="31FB122E" w14:textId="77777777" w:rsidR="002F699A" w:rsidRPr="002F699A" w:rsidRDefault="002F699A" w:rsidP="002F699A"/>
    <w:p w14:paraId="55F67A81" w14:textId="77777777" w:rsidR="002F699A" w:rsidRDefault="002F699A" w:rsidP="002F699A">
      <w:pPr>
        <w:pStyle w:val="Caption"/>
        <w:jc w:val="center"/>
        <w:rPr>
          <w:sz w:val="20"/>
          <w:szCs w:val="20"/>
        </w:rPr>
      </w:pPr>
      <w:bookmarkStart w:id="121" w:name="_Ref132190772"/>
      <w:r>
        <w:rPr>
          <w:noProof/>
        </w:rPr>
        <w:drawing>
          <wp:inline distT="0" distB="0" distL="0" distR="0" wp14:anchorId="37EE3A74" wp14:editId="4945454A">
            <wp:extent cx="5962468" cy="3709851"/>
            <wp:effectExtent l="0" t="0" r="0" b="0"/>
            <wp:docPr id="1779064713" name="Chart 1">
              <a:extLst xmlns:a="http://schemas.openxmlformats.org/drawingml/2006/main">
                <a:ext uri="{FF2B5EF4-FFF2-40B4-BE49-F238E27FC236}">
                  <a16:creationId xmlns:a16="http://schemas.microsoft.com/office/drawing/2014/main" id="{74D62A35-FB09-5AD4-8936-A5DBE63C8F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BC677C9" w14:textId="2CFC840A" w:rsidR="002F699A" w:rsidRPr="002F699A" w:rsidRDefault="002F699A" w:rsidP="002F699A">
      <w:pPr>
        <w:pStyle w:val="Caption"/>
        <w:jc w:val="center"/>
        <w:rPr>
          <w:b w:val="0"/>
          <w:bCs w:val="0"/>
          <w:sz w:val="20"/>
          <w:szCs w:val="20"/>
        </w:rPr>
      </w:pPr>
      <w:bookmarkStart w:id="122" w:name="_Ref142644983"/>
      <w:bookmarkStart w:id="123" w:name="_Ref142644979"/>
      <w:bookmarkStart w:id="124" w:name="_Toc142913206"/>
      <w:r>
        <w:t xml:space="preserve">Figure </w:t>
      </w:r>
      <w:fldSimple w:instr=" SEQ Figure \* ARABIC ">
        <w:r w:rsidR="00CD2FF4">
          <w:rPr>
            <w:noProof/>
          </w:rPr>
          <w:t>10</w:t>
        </w:r>
      </w:fldSimple>
      <w:bookmarkEnd w:id="122"/>
      <w:r>
        <w:t>: Comparison at Regression Locations</w:t>
      </w:r>
      <w:bookmarkEnd w:id="123"/>
      <w:bookmarkEnd w:id="124"/>
    </w:p>
    <w:bookmarkEnd w:id="121"/>
    <w:p w14:paraId="05101B5D" w14:textId="77777777" w:rsidR="002F699A" w:rsidRPr="002F699A" w:rsidRDefault="002F699A" w:rsidP="002F699A"/>
    <w:p w14:paraId="7EC3E8FE" w14:textId="3CCE4226" w:rsidR="007D27D7" w:rsidRPr="007D27D7" w:rsidRDefault="007D27D7" w:rsidP="007D27D7">
      <w:pPr>
        <w:pStyle w:val="Heading3"/>
      </w:pPr>
      <w:bookmarkStart w:id="125" w:name="_Ref94770155"/>
      <w:bookmarkStart w:id="126" w:name="_Toc142910643"/>
      <w:bookmarkEnd w:id="119"/>
      <w:bookmarkEnd w:id="120"/>
      <w:r>
        <w:t>2.3.2 Sensitivity Analysis</w:t>
      </w:r>
      <w:bookmarkEnd w:id="125"/>
      <w:bookmarkEnd w:id="126"/>
    </w:p>
    <w:p w14:paraId="3182CA6F" w14:textId="5B643CCE" w:rsidR="009A16B6" w:rsidRPr="002A0166" w:rsidRDefault="00DA0862" w:rsidP="00DA0862">
      <w:r>
        <w:t>To evaluate which model parameters significantly impact results, multiple sensitivity analyses were run. These sensitivities included variation of model equations (e.g., Diffusion Wave vs. Full Momentum), variation of Minimum Infiltration Rates, and varying CN values. While many of the analyses yielded minimal changes in the model results, it was noted that changing from the d</w:t>
      </w:r>
      <w:r w:rsidRPr="00944B5C">
        <w:t>efault Curve Numbers</w:t>
      </w:r>
      <w:r>
        <w:t xml:space="preserve"> made large changes in model </w:t>
      </w:r>
      <w:commentRangeStart w:id="127"/>
      <w:commentRangeStart w:id="128"/>
      <w:r>
        <w:t>results</w:t>
      </w:r>
      <w:commentRangeEnd w:id="127"/>
      <w:r w:rsidR="0019449B">
        <w:rPr>
          <w:rStyle w:val="CommentReference"/>
        </w:rPr>
        <w:commentReference w:id="127"/>
      </w:r>
      <w:commentRangeEnd w:id="128"/>
      <w:r w:rsidR="00FA3C97">
        <w:rPr>
          <w:rStyle w:val="CommentReference"/>
        </w:rPr>
        <w:commentReference w:id="128"/>
      </w:r>
      <w:r>
        <w:t>.</w:t>
      </w:r>
    </w:p>
    <w:p w14:paraId="6EB0841C" w14:textId="14092C5B" w:rsidR="00DE4626" w:rsidRPr="00F04D9E" w:rsidRDefault="00DE4626" w:rsidP="00DE4626">
      <w:pPr>
        <w:pStyle w:val="Heading3"/>
        <w:rPr>
          <w:rFonts w:asciiTheme="minorHAnsi" w:hAnsiTheme="minorHAnsi" w:cstheme="minorHAnsi"/>
        </w:rPr>
      </w:pPr>
      <w:bookmarkStart w:id="129" w:name="_Toc142910644"/>
      <w:r>
        <w:t>2.3.</w:t>
      </w:r>
      <w:r w:rsidR="007D27D7">
        <w:t>3</w:t>
      </w:r>
      <w:r>
        <w:t xml:space="preserve"> </w:t>
      </w:r>
      <w:r w:rsidR="00ED1BBF">
        <w:t xml:space="preserve">Frequency </w:t>
      </w:r>
      <w:r w:rsidR="00ED1BBF" w:rsidRPr="00F04D9E">
        <w:rPr>
          <w:rFonts w:asciiTheme="minorHAnsi" w:hAnsiTheme="minorHAnsi" w:cstheme="minorHAnsi"/>
        </w:rPr>
        <w:t>Event</w:t>
      </w:r>
      <w:r w:rsidRPr="00F04D9E">
        <w:rPr>
          <w:rFonts w:asciiTheme="minorHAnsi" w:hAnsiTheme="minorHAnsi" w:cstheme="minorHAnsi"/>
        </w:rPr>
        <w:t xml:space="preserve"> </w:t>
      </w:r>
      <w:r w:rsidR="00ED1BBF" w:rsidRPr="00F04D9E">
        <w:rPr>
          <w:rFonts w:asciiTheme="minorHAnsi" w:hAnsiTheme="minorHAnsi" w:cstheme="minorHAnsi"/>
        </w:rPr>
        <w:t>Results</w:t>
      </w:r>
      <w:bookmarkEnd w:id="129"/>
    </w:p>
    <w:p w14:paraId="61742081" w14:textId="3ECB9436" w:rsidR="007344C5" w:rsidRPr="008C7618" w:rsidRDefault="00F04D9E" w:rsidP="00DE4626">
      <w:pPr>
        <w:rPr>
          <w:rFonts w:cstheme="minorHAnsi"/>
          <w:b/>
          <w:bCs/>
        </w:rPr>
      </w:pPr>
      <w:r>
        <w:rPr>
          <w:rFonts w:cstheme="minorHAnsi"/>
        </w:rPr>
        <w:t xml:space="preserve">Peak outflows from each </w:t>
      </w:r>
      <w:r w:rsidR="00043237">
        <w:rPr>
          <w:rFonts w:cstheme="minorHAnsi"/>
        </w:rPr>
        <w:t xml:space="preserve">HUC10 </w:t>
      </w:r>
      <w:r>
        <w:rPr>
          <w:rFonts w:cstheme="minorHAnsi"/>
        </w:rPr>
        <w:t>watershed</w:t>
      </w:r>
      <w:r w:rsidR="009922A1" w:rsidRPr="00F04D9E">
        <w:rPr>
          <w:rFonts w:cstheme="minorHAnsi"/>
        </w:rPr>
        <w:t xml:space="preserve"> </w:t>
      </w:r>
      <w:r w:rsidR="00043237">
        <w:rPr>
          <w:rFonts w:cstheme="minorHAnsi"/>
        </w:rPr>
        <w:t xml:space="preserve">were extracted from the model using reference </w:t>
      </w:r>
      <w:commentRangeStart w:id="130"/>
      <w:commentRangeStart w:id="131"/>
      <w:r w:rsidR="00043237">
        <w:rPr>
          <w:rFonts w:cstheme="minorHAnsi"/>
        </w:rPr>
        <w:t>lines</w:t>
      </w:r>
      <w:commentRangeEnd w:id="130"/>
      <w:r w:rsidR="007D114C">
        <w:rPr>
          <w:rStyle w:val="CommentReference"/>
        </w:rPr>
        <w:commentReference w:id="130"/>
      </w:r>
      <w:commentRangeEnd w:id="131"/>
      <w:r w:rsidR="008C7618">
        <w:rPr>
          <w:rStyle w:val="CommentReference"/>
        </w:rPr>
        <w:commentReference w:id="131"/>
      </w:r>
      <w:r w:rsidR="00043237">
        <w:rPr>
          <w:rFonts w:cstheme="minorHAnsi"/>
        </w:rPr>
        <w:t xml:space="preserve"> </w:t>
      </w:r>
      <w:r w:rsidR="008C7618">
        <w:rPr>
          <w:rFonts w:cstheme="minorHAnsi"/>
        </w:rPr>
        <w:t xml:space="preserve">(see </w:t>
      </w:r>
      <w:r w:rsidR="008C7618" w:rsidRPr="008C7618">
        <w:rPr>
          <w:rFonts w:cstheme="minorHAnsi"/>
          <w:b/>
          <w:bCs/>
        </w:rPr>
        <w:fldChar w:fldCharType="begin"/>
      </w:r>
      <w:r w:rsidR="008C7618" w:rsidRPr="008C7618">
        <w:rPr>
          <w:rFonts w:cstheme="minorHAnsi"/>
          <w:b/>
          <w:bCs/>
        </w:rPr>
        <w:instrText xml:space="preserve"> REF _Ref94205544 \h </w:instrText>
      </w:r>
      <w:r w:rsidR="008C7618">
        <w:rPr>
          <w:rFonts w:cstheme="minorHAnsi"/>
          <w:b/>
          <w:bCs/>
        </w:rPr>
        <w:instrText xml:space="preserve"> \* MERGEFORMAT </w:instrText>
      </w:r>
      <w:r w:rsidR="008C7618" w:rsidRPr="008C7618">
        <w:rPr>
          <w:rFonts w:cstheme="minorHAnsi"/>
          <w:b/>
          <w:bCs/>
        </w:rPr>
      </w:r>
      <w:r w:rsidR="008C7618" w:rsidRPr="008C7618">
        <w:rPr>
          <w:rFonts w:cstheme="minorHAnsi"/>
          <w:b/>
          <w:bCs/>
        </w:rPr>
        <w:fldChar w:fldCharType="separate"/>
      </w:r>
      <w:r w:rsidR="00CD2FF4" w:rsidRPr="00CD2FF4">
        <w:rPr>
          <w:b/>
          <w:bCs/>
        </w:rPr>
        <w:t xml:space="preserve">Figure </w:t>
      </w:r>
      <w:r w:rsidR="00CD2FF4" w:rsidRPr="00CD2FF4">
        <w:rPr>
          <w:b/>
          <w:bCs/>
          <w:noProof/>
        </w:rPr>
        <w:t>9</w:t>
      </w:r>
      <w:r w:rsidR="008C7618" w:rsidRPr="008C7618">
        <w:rPr>
          <w:rFonts w:cstheme="minorHAnsi"/>
          <w:b/>
          <w:bCs/>
        </w:rPr>
        <w:fldChar w:fldCharType="end"/>
      </w:r>
      <w:r w:rsidR="008C7618">
        <w:rPr>
          <w:rFonts w:cstheme="minorHAnsi"/>
        </w:rPr>
        <w:t xml:space="preserve">) </w:t>
      </w:r>
      <w:r w:rsidR="00043237">
        <w:rPr>
          <w:rFonts w:cstheme="minorHAnsi"/>
        </w:rPr>
        <w:t xml:space="preserve">and </w:t>
      </w:r>
      <w:r>
        <w:rPr>
          <w:rFonts w:cstheme="minorHAnsi"/>
        </w:rPr>
        <w:t xml:space="preserve">are </w:t>
      </w:r>
      <w:r w:rsidR="009922A1" w:rsidRPr="00F04D9E">
        <w:rPr>
          <w:rFonts w:cstheme="minorHAnsi"/>
        </w:rPr>
        <w:t>summarized for each simulated frequency event</w:t>
      </w:r>
      <w:r w:rsidR="009264D6" w:rsidRPr="00F04D9E">
        <w:rPr>
          <w:rFonts w:cstheme="minorHAnsi"/>
        </w:rPr>
        <w:t xml:space="preserve"> in </w:t>
      </w:r>
      <w:r w:rsidR="009264D6" w:rsidRPr="00F04D9E">
        <w:rPr>
          <w:rFonts w:cstheme="minorHAnsi"/>
          <w:b/>
          <w:bCs/>
        </w:rPr>
        <w:fldChar w:fldCharType="begin"/>
      </w:r>
      <w:r w:rsidR="009264D6" w:rsidRPr="00F04D9E">
        <w:rPr>
          <w:rFonts w:cstheme="minorHAnsi"/>
          <w:b/>
          <w:bCs/>
        </w:rPr>
        <w:instrText xml:space="preserve"> REF _Ref132190556 \h  \* MERGEFORMAT </w:instrText>
      </w:r>
      <w:r w:rsidR="009264D6" w:rsidRPr="00F04D9E">
        <w:rPr>
          <w:rFonts w:cstheme="minorHAnsi"/>
          <w:b/>
          <w:bCs/>
        </w:rPr>
      </w:r>
      <w:r w:rsidR="009264D6" w:rsidRPr="00F04D9E">
        <w:rPr>
          <w:rFonts w:cstheme="minorHAnsi"/>
          <w:b/>
          <w:bCs/>
        </w:rPr>
        <w:fldChar w:fldCharType="separate"/>
      </w:r>
      <w:r w:rsidR="007C736B" w:rsidRPr="007C736B">
        <w:rPr>
          <w:rFonts w:cstheme="minorHAnsi"/>
          <w:b/>
          <w:bCs/>
        </w:rPr>
        <w:t xml:space="preserve">Table </w:t>
      </w:r>
      <w:r w:rsidR="007C736B" w:rsidRPr="007C736B">
        <w:rPr>
          <w:rFonts w:cstheme="minorHAnsi"/>
          <w:b/>
          <w:bCs/>
          <w:noProof/>
        </w:rPr>
        <w:t>12</w:t>
      </w:r>
      <w:r w:rsidR="009264D6" w:rsidRPr="00F04D9E">
        <w:rPr>
          <w:rFonts w:cstheme="minorHAnsi"/>
          <w:b/>
          <w:bCs/>
        </w:rPr>
        <w:fldChar w:fldCharType="end"/>
      </w:r>
      <w:r w:rsidR="009264D6" w:rsidRPr="00F04D9E">
        <w:rPr>
          <w:rFonts w:cstheme="minorHAnsi"/>
          <w:b/>
          <w:bCs/>
        </w:rPr>
        <w:t>.</w:t>
      </w:r>
      <w:r w:rsidR="009264D6" w:rsidRPr="00F04D9E">
        <w:rPr>
          <w:rFonts w:cstheme="minorHAnsi"/>
        </w:rPr>
        <w:t xml:space="preserve"> Palo Duro Watershed is made up of three HUC10 watersheds. Upper Palo Duro Creek and North Palo Duro Creek both drain into Lower Palo Duro Creek. </w:t>
      </w:r>
      <w:r w:rsidR="006074B5" w:rsidRPr="006074B5">
        <w:rPr>
          <w:rFonts w:cstheme="minorHAnsi"/>
          <w:b/>
          <w:bCs/>
        </w:rPr>
        <w:fldChar w:fldCharType="begin"/>
      </w:r>
      <w:r w:rsidR="006074B5" w:rsidRPr="006074B5">
        <w:rPr>
          <w:rFonts w:cstheme="minorHAnsi"/>
          <w:b/>
          <w:bCs/>
        </w:rPr>
        <w:instrText xml:space="preserve"> REF _Ref142910076 \h  \* MERGEFORMAT </w:instrText>
      </w:r>
      <w:r w:rsidR="006074B5" w:rsidRPr="006074B5">
        <w:rPr>
          <w:rFonts w:cstheme="minorHAnsi"/>
          <w:b/>
          <w:bCs/>
        </w:rPr>
      </w:r>
      <w:r w:rsidR="006074B5" w:rsidRPr="006074B5">
        <w:rPr>
          <w:rFonts w:cstheme="minorHAnsi"/>
          <w:b/>
          <w:bCs/>
        </w:rPr>
        <w:fldChar w:fldCharType="separate"/>
      </w:r>
      <w:r w:rsidR="00CD2FF4" w:rsidRPr="00CD2FF4">
        <w:rPr>
          <w:b/>
          <w:bCs/>
        </w:rPr>
        <w:t xml:space="preserve">Figure </w:t>
      </w:r>
      <w:r w:rsidR="00CD2FF4" w:rsidRPr="00CD2FF4">
        <w:rPr>
          <w:b/>
          <w:bCs/>
          <w:noProof/>
        </w:rPr>
        <w:t>11</w:t>
      </w:r>
      <w:r w:rsidR="006074B5" w:rsidRPr="006074B5">
        <w:rPr>
          <w:rFonts w:cstheme="minorHAnsi"/>
          <w:b/>
          <w:bCs/>
        </w:rPr>
        <w:fldChar w:fldCharType="end"/>
      </w:r>
      <w:r w:rsidR="006074B5">
        <w:rPr>
          <w:rFonts w:cstheme="minorHAnsi"/>
        </w:rPr>
        <w:t xml:space="preserve"> </w:t>
      </w:r>
      <w:r w:rsidR="009264D6" w:rsidRPr="00F04D9E">
        <w:rPr>
          <w:rFonts w:cstheme="minorHAnsi"/>
        </w:rPr>
        <w:t xml:space="preserve">shows the relationship </w:t>
      </w:r>
      <w:commentRangeStart w:id="132"/>
      <w:commentRangeStart w:id="133"/>
      <w:commentRangeStart w:id="134"/>
      <w:r w:rsidR="009264D6" w:rsidRPr="00F04D9E">
        <w:rPr>
          <w:rFonts w:cstheme="minorHAnsi"/>
        </w:rPr>
        <w:t xml:space="preserve">between Drainage Area and Discharges within the watershed. </w:t>
      </w:r>
      <w:commentRangeEnd w:id="132"/>
      <w:r w:rsidR="00C2100F" w:rsidRPr="00F04D9E">
        <w:rPr>
          <w:rStyle w:val="CommentReference"/>
          <w:rFonts w:cstheme="minorHAnsi"/>
          <w:sz w:val="22"/>
          <w:szCs w:val="22"/>
        </w:rPr>
        <w:commentReference w:id="132"/>
      </w:r>
      <w:commentRangeEnd w:id="133"/>
      <w:r w:rsidR="00FA3C97">
        <w:rPr>
          <w:rStyle w:val="CommentReference"/>
        </w:rPr>
        <w:commentReference w:id="133"/>
      </w:r>
      <w:commentRangeEnd w:id="134"/>
      <w:r w:rsidR="007D114C">
        <w:rPr>
          <w:rStyle w:val="CommentReference"/>
        </w:rPr>
        <w:commentReference w:id="134"/>
      </w:r>
      <w:r w:rsidR="009264D6" w:rsidRPr="00F04D9E">
        <w:rPr>
          <w:rFonts w:cstheme="minorHAnsi"/>
        </w:rPr>
        <w:t>The relationship appears to be mostly linear</w:t>
      </w:r>
      <w:r w:rsidR="00FB6E16" w:rsidRPr="00F04D9E">
        <w:rPr>
          <w:rFonts w:cstheme="minorHAnsi"/>
        </w:rPr>
        <w:t xml:space="preserve">, with a slight </w:t>
      </w:r>
      <w:r w:rsidR="00FA3C97">
        <w:rPr>
          <w:rFonts w:cstheme="minorHAnsi"/>
        </w:rPr>
        <w:t>jump</w:t>
      </w:r>
      <w:r w:rsidR="00FB6E16" w:rsidRPr="00F04D9E">
        <w:rPr>
          <w:rFonts w:cstheme="minorHAnsi"/>
        </w:rPr>
        <w:t xml:space="preserve"> representing the </w:t>
      </w:r>
      <w:r w:rsidR="00FA3C97">
        <w:rPr>
          <w:rFonts w:cstheme="minorHAnsi"/>
        </w:rPr>
        <w:t>Upper</w:t>
      </w:r>
      <w:r w:rsidR="00FB6E16" w:rsidRPr="00F04D9E">
        <w:rPr>
          <w:rFonts w:cstheme="minorHAnsi"/>
        </w:rPr>
        <w:t xml:space="preserve"> Palo Duro Creek Watershed</w:t>
      </w:r>
      <w:r w:rsidR="009264D6" w:rsidRPr="00F04D9E">
        <w:rPr>
          <w:rFonts w:cstheme="minorHAnsi"/>
        </w:rPr>
        <w:t>.</w:t>
      </w:r>
      <w:r w:rsidR="00651D64">
        <w:rPr>
          <w:rFonts w:cstheme="minorHAnsi"/>
        </w:rPr>
        <w:t xml:space="preserve"> </w:t>
      </w:r>
      <w:r w:rsidR="00B267C5" w:rsidRPr="00F04D9E">
        <w:rPr>
          <w:rFonts w:cstheme="minorHAnsi"/>
        </w:rPr>
        <w:t xml:space="preserve">The west </w:t>
      </w:r>
      <w:r w:rsidR="00FB6E16" w:rsidRPr="00F04D9E">
        <w:rPr>
          <w:rFonts w:cstheme="minorHAnsi"/>
        </w:rPr>
        <w:t>part of</w:t>
      </w:r>
      <w:r w:rsidR="00B267C5" w:rsidRPr="00F04D9E">
        <w:rPr>
          <w:rFonts w:cstheme="minorHAnsi"/>
        </w:rPr>
        <w:t xml:space="preserve"> </w:t>
      </w:r>
      <w:r w:rsidR="00FB6E16" w:rsidRPr="00F04D9E">
        <w:rPr>
          <w:rFonts w:cstheme="minorHAnsi"/>
        </w:rPr>
        <w:t>the HUC-10</w:t>
      </w:r>
      <w:r w:rsidR="00B267C5" w:rsidRPr="00F04D9E">
        <w:rPr>
          <w:rFonts w:cstheme="minorHAnsi"/>
        </w:rPr>
        <w:t xml:space="preserve"> watershed is made up of primarily playas. Rather than flowing downstream, water gets caught within the playa and infiltrated into the soil</w:t>
      </w:r>
      <w:r w:rsidR="00FB6E16" w:rsidRPr="00F04D9E">
        <w:rPr>
          <w:rFonts w:cstheme="minorHAnsi"/>
        </w:rPr>
        <w:t xml:space="preserve">, therefore it is not </w:t>
      </w:r>
      <w:r w:rsidR="00BF7E9B" w:rsidRPr="00F04D9E">
        <w:rPr>
          <w:rFonts w:cstheme="minorHAnsi"/>
        </w:rPr>
        <w:t>contributing to</w:t>
      </w:r>
      <w:r w:rsidR="00FB6E16" w:rsidRPr="00F04D9E">
        <w:rPr>
          <w:rFonts w:cstheme="minorHAnsi"/>
        </w:rPr>
        <w:t xml:space="preserve"> the discharges seen at the outlet of the HUC-10</w:t>
      </w:r>
      <w:r w:rsidR="00FB6E16">
        <w:t xml:space="preserve"> watershed.</w:t>
      </w:r>
    </w:p>
    <w:p w14:paraId="357E8DF5" w14:textId="25F7B675" w:rsidR="009264D6" w:rsidRPr="00DD3477" w:rsidRDefault="0076302E">
      <w:r>
        <w:t>There was one detailed study area present</w:t>
      </w:r>
      <w:r w:rsidR="001B7F4A">
        <w:t>, which is in</w:t>
      </w:r>
      <w:r>
        <w:t xml:space="preserve"> </w:t>
      </w:r>
      <w:r w:rsidR="00DA0862">
        <w:t>Canyon</w:t>
      </w:r>
      <w:r>
        <w:t xml:space="preserve">, Texas. </w:t>
      </w:r>
      <w:commentRangeStart w:id="135"/>
      <w:commentRangeStart w:id="136"/>
      <w:r>
        <w:t xml:space="preserve">A comparison was made between the lettered cross sections and the </w:t>
      </w:r>
      <w:r w:rsidR="001B7F4A">
        <w:t xml:space="preserve">BLE </w:t>
      </w:r>
      <w:r>
        <w:t xml:space="preserve">model results, </w:t>
      </w:r>
      <w:r w:rsidRPr="00DB3AA4">
        <w:t xml:space="preserve">which can be </w:t>
      </w:r>
      <w:r w:rsidRPr="007C736B">
        <w:t>found in</w:t>
      </w:r>
      <w:r w:rsidR="007C736B" w:rsidRPr="007C736B">
        <w:t xml:space="preserve"> </w:t>
      </w:r>
      <w:r w:rsidR="007C736B" w:rsidRPr="007C736B">
        <w:rPr>
          <w:b/>
          <w:bCs/>
        </w:rPr>
        <w:fldChar w:fldCharType="begin"/>
      </w:r>
      <w:r w:rsidR="007C736B" w:rsidRPr="007C736B">
        <w:rPr>
          <w:b/>
          <w:bCs/>
        </w:rPr>
        <w:instrText xml:space="preserve"> REF _Ref142911029 \h  \* MERGEFORMAT </w:instrText>
      </w:r>
      <w:r w:rsidR="007C736B" w:rsidRPr="007C736B">
        <w:rPr>
          <w:b/>
          <w:bCs/>
        </w:rPr>
      </w:r>
      <w:r w:rsidR="007C736B" w:rsidRPr="007C736B">
        <w:rPr>
          <w:b/>
          <w:bCs/>
        </w:rPr>
        <w:fldChar w:fldCharType="separate"/>
      </w:r>
      <w:r w:rsidR="007C736B" w:rsidRPr="007C736B">
        <w:rPr>
          <w:b/>
          <w:bCs/>
        </w:rPr>
        <w:t xml:space="preserve">Table </w:t>
      </w:r>
      <w:r w:rsidR="007C736B" w:rsidRPr="007C736B">
        <w:rPr>
          <w:b/>
          <w:bCs/>
          <w:noProof/>
        </w:rPr>
        <w:t>13</w:t>
      </w:r>
      <w:r w:rsidR="007C736B" w:rsidRPr="007C736B">
        <w:rPr>
          <w:b/>
          <w:bCs/>
        </w:rPr>
        <w:fldChar w:fldCharType="end"/>
      </w:r>
      <w:r w:rsidRPr="00DB3AA4">
        <w:t xml:space="preserve">.  </w:t>
      </w:r>
      <w:r w:rsidR="00DA0862" w:rsidRPr="00DB3AA4">
        <w:t>S</w:t>
      </w:r>
      <w:r w:rsidR="00735653" w:rsidRPr="00DB3AA4">
        <w:t>ome differences</w:t>
      </w:r>
      <w:r w:rsidR="00735653">
        <w:t xml:space="preserve"> should be expected due to the changes in methodology and updates in modeling technology</w:t>
      </w:r>
      <w:r w:rsidR="001B7F4A">
        <w:t>.</w:t>
      </w:r>
      <w:r w:rsidR="00DA0862">
        <w:t xml:space="preserve"> </w:t>
      </w:r>
      <w:r w:rsidR="00887EDF">
        <w:t xml:space="preserve">The effective models are 1D steady flow models, meaning one discharge is applied to the model for the duration of the simulation. The BLE study utilizes 2D unsteady-flow models. </w:t>
      </w:r>
      <w:r w:rsidR="00DA0862">
        <w:t>Additionally, the BLE analysis does not include detailed structure data</w:t>
      </w:r>
      <w:r w:rsidR="00887EDF">
        <w:t xml:space="preserve">. </w:t>
      </w:r>
      <w:r w:rsidR="00DA0862">
        <w:t>Differences between the effective data and BLE data may indicate a need for an updated Detailed Zone AE study.</w:t>
      </w:r>
      <w:bookmarkStart w:id="137" w:name="_Ref94773221"/>
      <w:commentRangeEnd w:id="135"/>
      <w:r w:rsidR="00B67AFD">
        <w:rPr>
          <w:rStyle w:val="CommentReference"/>
        </w:rPr>
        <w:commentReference w:id="135"/>
      </w:r>
      <w:commentRangeEnd w:id="136"/>
      <w:r w:rsidR="00887EDF">
        <w:rPr>
          <w:rStyle w:val="CommentReference"/>
        </w:rPr>
        <w:commentReference w:id="136"/>
      </w:r>
    </w:p>
    <w:p w14:paraId="3D316257" w14:textId="1AAA53D6" w:rsidR="009922A1" w:rsidRPr="001B7F4A" w:rsidRDefault="001B7F4A" w:rsidP="006A549C">
      <w:pPr>
        <w:pStyle w:val="Caption"/>
        <w:keepNext/>
        <w:jc w:val="center"/>
        <w:rPr>
          <w:sz w:val="20"/>
          <w:szCs w:val="20"/>
        </w:rPr>
      </w:pPr>
      <w:bookmarkStart w:id="138" w:name="_Ref132190556"/>
      <w:bookmarkStart w:id="139" w:name="_Toc142911075"/>
      <w:bookmarkStart w:id="140" w:name="OLE_LINK54"/>
      <w:bookmarkEnd w:id="137"/>
      <w:r w:rsidRPr="001B7F4A">
        <w:rPr>
          <w:sz w:val="20"/>
          <w:szCs w:val="20"/>
        </w:rPr>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7C736B">
        <w:rPr>
          <w:noProof/>
          <w:sz w:val="20"/>
          <w:szCs w:val="20"/>
        </w:rPr>
        <w:t>12</w:t>
      </w:r>
      <w:r w:rsidR="00907671">
        <w:rPr>
          <w:sz w:val="20"/>
          <w:szCs w:val="20"/>
        </w:rPr>
        <w:fldChar w:fldCharType="end"/>
      </w:r>
      <w:bookmarkEnd w:id="138"/>
      <w:r w:rsidRPr="001B7F4A">
        <w:rPr>
          <w:sz w:val="20"/>
          <w:szCs w:val="20"/>
        </w:rPr>
        <w:t>:</w:t>
      </w:r>
      <w:r w:rsidR="009922A1" w:rsidRPr="001B7F4A">
        <w:rPr>
          <w:sz w:val="20"/>
          <w:szCs w:val="20"/>
        </w:rPr>
        <w:t xml:space="preserve"> Frequency Event </w:t>
      </w:r>
      <w:commentRangeStart w:id="141"/>
      <w:commentRangeStart w:id="142"/>
      <w:commentRangeStart w:id="143"/>
      <w:r w:rsidR="009922A1" w:rsidRPr="001B7F4A">
        <w:rPr>
          <w:sz w:val="20"/>
          <w:szCs w:val="20"/>
        </w:rPr>
        <w:t>Peak</w:t>
      </w:r>
      <w:commentRangeEnd w:id="141"/>
      <w:r w:rsidR="0019449B">
        <w:rPr>
          <w:rStyle w:val="CommentReference"/>
          <w:b w:val="0"/>
          <w:bCs w:val="0"/>
          <w:color w:val="auto"/>
        </w:rPr>
        <w:commentReference w:id="141"/>
      </w:r>
      <w:commentRangeEnd w:id="142"/>
      <w:r w:rsidR="00043237">
        <w:rPr>
          <w:rStyle w:val="CommentReference"/>
          <w:b w:val="0"/>
          <w:bCs w:val="0"/>
          <w:color w:val="auto"/>
        </w:rPr>
        <w:commentReference w:id="142"/>
      </w:r>
      <w:commentRangeEnd w:id="143"/>
      <w:r w:rsidR="007D114C">
        <w:rPr>
          <w:rStyle w:val="CommentReference"/>
          <w:b w:val="0"/>
          <w:bCs w:val="0"/>
          <w:color w:val="auto"/>
        </w:rPr>
        <w:commentReference w:id="143"/>
      </w:r>
      <w:r w:rsidR="009922A1" w:rsidRPr="001B7F4A">
        <w:rPr>
          <w:sz w:val="20"/>
          <w:szCs w:val="20"/>
        </w:rPr>
        <w:t xml:space="preserve"> Discharge Summary (cfs)</w:t>
      </w:r>
      <w:bookmarkEnd w:id="139"/>
    </w:p>
    <w:tbl>
      <w:tblPr>
        <w:tblStyle w:val="TableGrid"/>
        <w:tblW w:w="9311" w:type="dxa"/>
        <w:jc w:val="center"/>
        <w:tblLayout w:type="fixed"/>
        <w:tblLook w:val="04A0" w:firstRow="1" w:lastRow="0" w:firstColumn="1" w:lastColumn="0" w:noHBand="0" w:noVBand="1"/>
      </w:tblPr>
      <w:tblGrid>
        <w:gridCol w:w="1885"/>
        <w:gridCol w:w="990"/>
        <w:gridCol w:w="990"/>
        <w:gridCol w:w="778"/>
        <w:gridCol w:w="778"/>
        <w:gridCol w:w="778"/>
        <w:gridCol w:w="778"/>
        <w:gridCol w:w="778"/>
        <w:gridCol w:w="778"/>
        <w:gridCol w:w="778"/>
      </w:tblGrid>
      <w:tr w:rsidR="00B267C5" w:rsidRPr="00AC7A9E" w14:paraId="6DB07A8F" w14:textId="77777777" w:rsidTr="00FA3C97">
        <w:trPr>
          <w:jc w:val="center"/>
        </w:trPr>
        <w:tc>
          <w:tcPr>
            <w:tcW w:w="1885" w:type="dxa"/>
            <w:shd w:val="clear" w:color="auto" w:fill="4472C4" w:themeFill="accent1"/>
            <w:vAlign w:val="center"/>
          </w:tcPr>
          <w:p w14:paraId="2145FF18" w14:textId="014B8747"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bookmarkStart w:id="144" w:name="_Hlk131772282"/>
            <w:bookmarkStart w:id="145" w:name="_Hlk95228158"/>
            <w:bookmarkEnd w:id="140"/>
            <w:r w:rsidRPr="00FA3C97">
              <w:rPr>
                <w:rFonts w:cstheme="minorHAnsi"/>
                <w:color w:val="FFFFFF" w:themeColor="background1"/>
                <w:sz w:val="20"/>
                <w:szCs w:val="20"/>
              </w:rPr>
              <w:t>Name</w:t>
            </w:r>
          </w:p>
        </w:tc>
        <w:tc>
          <w:tcPr>
            <w:tcW w:w="990" w:type="dxa"/>
            <w:shd w:val="clear" w:color="auto" w:fill="4472C4" w:themeFill="accent1"/>
            <w:vAlign w:val="center"/>
          </w:tcPr>
          <w:p w14:paraId="3387C702" w14:textId="23E53FA5"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HUC-10 Area</w:t>
            </w:r>
          </w:p>
          <w:p w14:paraId="245BF196" w14:textId="083C848C"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990" w:type="dxa"/>
            <w:shd w:val="clear" w:color="auto" w:fill="4472C4" w:themeFill="accent1"/>
            <w:vAlign w:val="center"/>
          </w:tcPr>
          <w:p w14:paraId="048BBD0F" w14:textId="77777777"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Drainage Area</w:t>
            </w:r>
          </w:p>
          <w:p w14:paraId="51D06076" w14:textId="2CC75D28" w:rsidR="00B267C5" w:rsidRPr="00FA3C97" w:rsidRDefault="00B267C5" w:rsidP="00FA3C97">
            <w:pPr>
              <w:autoSpaceDE w:val="0"/>
              <w:autoSpaceDN w:val="0"/>
              <w:adjustRightInd w:val="0"/>
              <w:jc w:val="center"/>
              <w:rPr>
                <w:rFonts w:cstheme="minorHAnsi"/>
                <w:color w:val="FFFFFF" w:themeColor="background1"/>
                <w:sz w:val="20"/>
                <w:szCs w:val="20"/>
              </w:rPr>
            </w:pPr>
            <w:r w:rsidRPr="00FA3C97">
              <w:rPr>
                <w:rFonts w:cstheme="minorHAnsi"/>
                <w:color w:val="FFFFFF" w:themeColor="background1"/>
                <w:sz w:val="20"/>
                <w:szCs w:val="20"/>
              </w:rPr>
              <w:t>(sq. mi.)</w:t>
            </w:r>
          </w:p>
        </w:tc>
        <w:tc>
          <w:tcPr>
            <w:tcW w:w="778" w:type="dxa"/>
            <w:shd w:val="clear" w:color="auto" w:fill="4472C4" w:themeFill="accent1"/>
            <w:vAlign w:val="center"/>
          </w:tcPr>
          <w:p w14:paraId="15580587" w14:textId="2AAD34D4"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10%</w:t>
            </w:r>
          </w:p>
        </w:tc>
        <w:tc>
          <w:tcPr>
            <w:tcW w:w="778" w:type="dxa"/>
            <w:shd w:val="clear" w:color="auto" w:fill="4472C4" w:themeFill="accent1"/>
            <w:vAlign w:val="center"/>
          </w:tcPr>
          <w:p w14:paraId="6CD8BC4B" w14:textId="54588BC2"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4%</w:t>
            </w:r>
          </w:p>
        </w:tc>
        <w:tc>
          <w:tcPr>
            <w:tcW w:w="778" w:type="dxa"/>
            <w:shd w:val="clear" w:color="auto" w:fill="4472C4" w:themeFill="accent1"/>
            <w:vAlign w:val="center"/>
          </w:tcPr>
          <w:p w14:paraId="51BC888C" w14:textId="538544E5"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2%</w:t>
            </w:r>
          </w:p>
        </w:tc>
        <w:tc>
          <w:tcPr>
            <w:tcW w:w="778" w:type="dxa"/>
            <w:shd w:val="clear" w:color="auto" w:fill="4472C4" w:themeFill="accent1"/>
            <w:vAlign w:val="center"/>
          </w:tcPr>
          <w:p w14:paraId="48CF5413" w14:textId="79BE8781"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54D94859" w14:textId="4EEF9A56"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2EB96A4E" w14:textId="340E912C"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1%+</w:t>
            </w:r>
          </w:p>
        </w:tc>
        <w:tc>
          <w:tcPr>
            <w:tcW w:w="778" w:type="dxa"/>
            <w:shd w:val="clear" w:color="auto" w:fill="4472C4" w:themeFill="accent1"/>
            <w:vAlign w:val="center"/>
          </w:tcPr>
          <w:p w14:paraId="1A30025D" w14:textId="20212150" w:rsidR="00B267C5" w:rsidRPr="00FA3C97" w:rsidRDefault="00B267C5" w:rsidP="00FA3C97">
            <w:pPr>
              <w:autoSpaceDE w:val="0"/>
              <w:autoSpaceDN w:val="0"/>
              <w:adjustRightInd w:val="0"/>
              <w:spacing w:after="100" w:afterAutospacing="1"/>
              <w:jc w:val="center"/>
              <w:rPr>
                <w:rFonts w:cstheme="minorHAnsi"/>
                <w:color w:val="FFFFFF" w:themeColor="background1"/>
                <w:sz w:val="20"/>
                <w:szCs w:val="20"/>
              </w:rPr>
            </w:pPr>
            <w:r w:rsidRPr="00FA3C97">
              <w:rPr>
                <w:rFonts w:cstheme="minorHAnsi"/>
                <w:color w:val="FFFFFF" w:themeColor="background1"/>
                <w:sz w:val="20"/>
                <w:szCs w:val="20"/>
              </w:rPr>
              <w:t>0.2%</w:t>
            </w:r>
          </w:p>
        </w:tc>
      </w:tr>
      <w:tr w:rsidR="00FA3C97" w:rsidRPr="00AC7A9E" w14:paraId="79ED9F9E" w14:textId="77777777" w:rsidTr="00FA3C97">
        <w:trPr>
          <w:jc w:val="center"/>
        </w:trPr>
        <w:tc>
          <w:tcPr>
            <w:tcW w:w="1885" w:type="dxa"/>
            <w:vAlign w:val="center"/>
          </w:tcPr>
          <w:p w14:paraId="184344FB" w14:textId="1AD334B1"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 Flow Check</w:t>
            </w:r>
          </w:p>
        </w:tc>
        <w:tc>
          <w:tcPr>
            <w:tcW w:w="990" w:type="dxa"/>
            <w:vAlign w:val="center"/>
          </w:tcPr>
          <w:p w14:paraId="67BA0050" w14:textId="3399251F" w:rsidR="00FA3C97" w:rsidRPr="00FA3C97" w:rsidRDefault="00FA3C97" w:rsidP="00FA3C97">
            <w:pPr>
              <w:jc w:val="center"/>
              <w:rPr>
                <w:rFonts w:cstheme="minorHAnsi"/>
                <w:sz w:val="20"/>
                <w:szCs w:val="20"/>
              </w:rPr>
            </w:pPr>
            <w:r w:rsidRPr="00FA3C97">
              <w:rPr>
                <w:rFonts w:cstheme="minorHAnsi"/>
                <w:sz w:val="20"/>
                <w:szCs w:val="20"/>
              </w:rPr>
              <w:t>166</w:t>
            </w:r>
          </w:p>
        </w:tc>
        <w:tc>
          <w:tcPr>
            <w:tcW w:w="990" w:type="dxa"/>
            <w:vAlign w:val="center"/>
          </w:tcPr>
          <w:p w14:paraId="65AAE091" w14:textId="1531E04B" w:rsidR="00FA3C97" w:rsidRPr="00FA3C97" w:rsidRDefault="00FA3C97" w:rsidP="00FA3C97">
            <w:pPr>
              <w:jc w:val="center"/>
              <w:rPr>
                <w:rFonts w:cstheme="minorHAnsi"/>
                <w:sz w:val="20"/>
                <w:szCs w:val="20"/>
              </w:rPr>
            </w:pPr>
            <w:r w:rsidRPr="00FA3C97">
              <w:rPr>
                <w:rFonts w:cstheme="minorHAnsi"/>
                <w:sz w:val="20"/>
                <w:szCs w:val="20"/>
              </w:rPr>
              <w:t>166</w:t>
            </w:r>
          </w:p>
        </w:tc>
        <w:tc>
          <w:tcPr>
            <w:tcW w:w="778" w:type="dxa"/>
            <w:vAlign w:val="center"/>
          </w:tcPr>
          <w:p w14:paraId="6775FCE8" w14:textId="4845CD6D" w:rsidR="00FA3C97" w:rsidRPr="00FA3C97" w:rsidRDefault="00FA3C97" w:rsidP="00FA3C97">
            <w:pPr>
              <w:jc w:val="center"/>
              <w:rPr>
                <w:rFonts w:cstheme="minorHAnsi"/>
                <w:sz w:val="20"/>
                <w:szCs w:val="20"/>
              </w:rPr>
            </w:pPr>
            <w:r w:rsidRPr="00FA3C97">
              <w:rPr>
                <w:rFonts w:cstheme="minorHAnsi"/>
                <w:sz w:val="20"/>
                <w:szCs w:val="20"/>
              </w:rPr>
              <w:t>707</w:t>
            </w:r>
          </w:p>
        </w:tc>
        <w:tc>
          <w:tcPr>
            <w:tcW w:w="778" w:type="dxa"/>
            <w:vAlign w:val="center"/>
          </w:tcPr>
          <w:p w14:paraId="34742F24" w14:textId="38E6A1EB" w:rsidR="00FA3C97" w:rsidRPr="00FA3C97" w:rsidRDefault="00FA3C97" w:rsidP="00FA3C97">
            <w:pPr>
              <w:jc w:val="center"/>
              <w:rPr>
                <w:rFonts w:cstheme="minorHAnsi"/>
                <w:sz w:val="20"/>
                <w:szCs w:val="20"/>
              </w:rPr>
            </w:pPr>
            <w:r w:rsidRPr="00FA3C97">
              <w:rPr>
                <w:rFonts w:cstheme="minorHAnsi"/>
                <w:sz w:val="20"/>
                <w:szCs w:val="20"/>
              </w:rPr>
              <w:t>1,460</w:t>
            </w:r>
          </w:p>
        </w:tc>
        <w:tc>
          <w:tcPr>
            <w:tcW w:w="778" w:type="dxa"/>
            <w:vAlign w:val="center"/>
          </w:tcPr>
          <w:p w14:paraId="68415044" w14:textId="02DE8D9D" w:rsidR="00FA3C97" w:rsidRPr="00FA3C97" w:rsidRDefault="00FA3C97" w:rsidP="00FA3C97">
            <w:pPr>
              <w:jc w:val="center"/>
              <w:rPr>
                <w:rFonts w:cstheme="minorHAnsi"/>
                <w:sz w:val="20"/>
                <w:szCs w:val="20"/>
              </w:rPr>
            </w:pPr>
            <w:r w:rsidRPr="00FA3C97">
              <w:rPr>
                <w:rFonts w:cstheme="minorHAnsi"/>
                <w:sz w:val="20"/>
                <w:szCs w:val="20"/>
              </w:rPr>
              <w:t>2,238</w:t>
            </w:r>
          </w:p>
        </w:tc>
        <w:tc>
          <w:tcPr>
            <w:tcW w:w="778" w:type="dxa"/>
            <w:vAlign w:val="center"/>
          </w:tcPr>
          <w:p w14:paraId="2CB138E4" w14:textId="2EEB8053" w:rsidR="00FA3C97" w:rsidRPr="00FA3C97" w:rsidRDefault="00FA3C97" w:rsidP="00FA3C97">
            <w:pPr>
              <w:jc w:val="center"/>
              <w:rPr>
                <w:rFonts w:cstheme="minorHAnsi"/>
                <w:sz w:val="20"/>
                <w:szCs w:val="20"/>
              </w:rPr>
            </w:pPr>
            <w:r w:rsidRPr="00FA3C97">
              <w:rPr>
                <w:rFonts w:cstheme="minorHAnsi"/>
                <w:sz w:val="20"/>
                <w:szCs w:val="20"/>
              </w:rPr>
              <w:t>1,744</w:t>
            </w:r>
          </w:p>
        </w:tc>
        <w:tc>
          <w:tcPr>
            <w:tcW w:w="778" w:type="dxa"/>
            <w:vAlign w:val="center"/>
          </w:tcPr>
          <w:p w14:paraId="25E043CB" w14:textId="1BA6C427"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3,233</w:t>
            </w:r>
          </w:p>
        </w:tc>
        <w:tc>
          <w:tcPr>
            <w:tcW w:w="778" w:type="dxa"/>
            <w:vAlign w:val="center"/>
          </w:tcPr>
          <w:p w14:paraId="279588BB" w14:textId="67BFC809" w:rsidR="00FA3C97" w:rsidRPr="00FA3C97" w:rsidRDefault="00FA3C97" w:rsidP="00FA3C97">
            <w:pPr>
              <w:jc w:val="center"/>
              <w:rPr>
                <w:rFonts w:cstheme="minorHAnsi"/>
                <w:sz w:val="20"/>
                <w:szCs w:val="20"/>
              </w:rPr>
            </w:pPr>
            <w:r w:rsidRPr="00FA3C97">
              <w:rPr>
                <w:rFonts w:cstheme="minorHAnsi"/>
                <w:sz w:val="20"/>
                <w:szCs w:val="20"/>
              </w:rPr>
              <w:t>5,093</w:t>
            </w:r>
          </w:p>
        </w:tc>
        <w:tc>
          <w:tcPr>
            <w:tcW w:w="778" w:type="dxa"/>
            <w:vAlign w:val="center"/>
          </w:tcPr>
          <w:p w14:paraId="2EAB3A70" w14:textId="4369E021" w:rsidR="00FA3C97" w:rsidRPr="00FA3C97" w:rsidRDefault="00FA3C97" w:rsidP="00FA3C97">
            <w:pPr>
              <w:jc w:val="center"/>
              <w:rPr>
                <w:rFonts w:cstheme="minorHAnsi"/>
                <w:sz w:val="20"/>
                <w:szCs w:val="20"/>
              </w:rPr>
            </w:pPr>
            <w:r w:rsidRPr="00FA3C97">
              <w:rPr>
                <w:rFonts w:cstheme="minorHAnsi"/>
                <w:sz w:val="20"/>
                <w:szCs w:val="20"/>
              </w:rPr>
              <w:t>6,709</w:t>
            </w:r>
          </w:p>
        </w:tc>
      </w:tr>
      <w:tr w:rsidR="00FA3C97" w:rsidRPr="00AC7A9E" w14:paraId="6FD30D21" w14:textId="77777777" w:rsidTr="00FA3C97">
        <w:trPr>
          <w:jc w:val="center"/>
        </w:trPr>
        <w:tc>
          <w:tcPr>
            <w:tcW w:w="1885" w:type="dxa"/>
            <w:vAlign w:val="center"/>
          </w:tcPr>
          <w:p w14:paraId="1F5E6B33" w14:textId="3576626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Upper Palo Duro Creek Flow Check</w:t>
            </w:r>
          </w:p>
        </w:tc>
        <w:tc>
          <w:tcPr>
            <w:tcW w:w="990" w:type="dxa"/>
            <w:vAlign w:val="center"/>
          </w:tcPr>
          <w:p w14:paraId="04433EBA" w14:textId="19A9FC5C" w:rsidR="00FA3C97" w:rsidRPr="00FA3C97" w:rsidRDefault="00FA3C97" w:rsidP="00FA3C97">
            <w:pPr>
              <w:jc w:val="center"/>
              <w:rPr>
                <w:rFonts w:cstheme="minorHAnsi"/>
                <w:sz w:val="20"/>
                <w:szCs w:val="20"/>
              </w:rPr>
            </w:pPr>
            <w:r w:rsidRPr="00FA3C97">
              <w:rPr>
                <w:rFonts w:cstheme="minorHAnsi"/>
                <w:sz w:val="20"/>
                <w:szCs w:val="20"/>
              </w:rPr>
              <w:t>331</w:t>
            </w:r>
          </w:p>
        </w:tc>
        <w:tc>
          <w:tcPr>
            <w:tcW w:w="990" w:type="dxa"/>
            <w:vAlign w:val="center"/>
          </w:tcPr>
          <w:p w14:paraId="22CA05B7" w14:textId="29432153" w:rsidR="00FA3C97" w:rsidRPr="00FA3C97" w:rsidRDefault="00FA3C97" w:rsidP="00FA3C97">
            <w:pPr>
              <w:jc w:val="center"/>
              <w:rPr>
                <w:rFonts w:cstheme="minorHAnsi"/>
                <w:sz w:val="20"/>
                <w:szCs w:val="20"/>
              </w:rPr>
            </w:pPr>
            <w:r w:rsidRPr="00FA3C97">
              <w:rPr>
                <w:rFonts w:cstheme="minorHAnsi"/>
                <w:sz w:val="20"/>
                <w:szCs w:val="20"/>
              </w:rPr>
              <w:t>331</w:t>
            </w:r>
          </w:p>
        </w:tc>
        <w:tc>
          <w:tcPr>
            <w:tcW w:w="778" w:type="dxa"/>
            <w:vAlign w:val="center"/>
          </w:tcPr>
          <w:p w14:paraId="3B4A1466" w14:textId="4FC82A2E" w:rsidR="00FA3C97" w:rsidRPr="00FA3C97" w:rsidRDefault="00FA3C97" w:rsidP="00FA3C97">
            <w:pPr>
              <w:jc w:val="center"/>
              <w:rPr>
                <w:rFonts w:cstheme="minorHAnsi"/>
                <w:sz w:val="20"/>
                <w:szCs w:val="20"/>
              </w:rPr>
            </w:pPr>
            <w:r w:rsidRPr="00FA3C97">
              <w:rPr>
                <w:rFonts w:cstheme="minorHAnsi"/>
                <w:sz w:val="20"/>
                <w:szCs w:val="20"/>
              </w:rPr>
              <w:t>7,620</w:t>
            </w:r>
          </w:p>
        </w:tc>
        <w:tc>
          <w:tcPr>
            <w:tcW w:w="778" w:type="dxa"/>
            <w:vAlign w:val="center"/>
          </w:tcPr>
          <w:p w14:paraId="23FD5B82" w14:textId="4D06F888" w:rsidR="00FA3C97" w:rsidRPr="00FA3C97" w:rsidRDefault="00FA3C97" w:rsidP="00FA3C97">
            <w:pPr>
              <w:jc w:val="center"/>
              <w:rPr>
                <w:rFonts w:cstheme="minorHAnsi"/>
                <w:sz w:val="20"/>
                <w:szCs w:val="20"/>
              </w:rPr>
            </w:pPr>
            <w:r w:rsidRPr="00FA3C97">
              <w:rPr>
                <w:rFonts w:cstheme="minorHAnsi"/>
                <w:sz w:val="20"/>
                <w:szCs w:val="20"/>
              </w:rPr>
              <w:t>10,871</w:t>
            </w:r>
          </w:p>
        </w:tc>
        <w:tc>
          <w:tcPr>
            <w:tcW w:w="778" w:type="dxa"/>
            <w:vAlign w:val="center"/>
          </w:tcPr>
          <w:p w14:paraId="49AC4485" w14:textId="1F7960BC" w:rsidR="00FA3C97" w:rsidRPr="00FA3C97" w:rsidRDefault="00FA3C97" w:rsidP="00FA3C97">
            <w:pPr>
              <w:jc w:val="center"/>
              <w:rPr>
                <w:rFonts w:cstheme="minorHAnsi"/>
                <w:sz w:val="20"/>
                <w:szCs w:val="20"/>
              </w:rPr>
            </w:pPr>
            <w:r w:rsidRPr="00FA3C97">
              <w:rPr>
                <w:rFonts w:cstheme="minorHAnsi"/>
                <w:sz w:val="20"/>
                <w:szCs w:val="20"/>
              </w:rPr>
              <w:t>13,779</w:t>
            </w:r>
          </w:p>
        </w:tc>
        <w:tc>
          <w:tcPr>
            <w:tcW w:w="778" w:type="dxa"/>
            <w:vAlign w:val="center"/>
          </w:tcPr>
          <w:p w14:paraId="70CD884B" w14:textId="0E80D249" w:rsidR="00FA3C97" w:rsidRPr="00FA3C97" w:rsidRDefault="00FA3C97" w:rsidP="00FA3C97">
            <w:pPr>
              <w:jc w:val="center"/>
              <w:rPr>
                <w:rFonts w:cstheme="minorHAnsi"/>
                <w:sz w:val="20"/>
                <w:szCs w:val="20"/>
              </w:rPr>
            </w:pPr>
            <w:r w:rsidRPr="00FA3C97">
              <w:rPr>
                <w:rFonts w:cstheme="minorHAnsi"/>
                <w:sz w:val="20"/>
                <w:szCs w:val="20"/>
              </w:rPr>
              <w:t>11,850</w:t>
            </w:r>
          </w:p>
        </w:tc>
        <w:tc>
          <w:tcPr>
            <w:tcW w:w="778" w:type="dxa"/>
            <w:vAlign w:val="center"/>
          </w:tcPr>
          <w:p w14:paraId="17F28741" w14:textId="7F0FE0A8" w:rsidR="00FA3C97" w:rsidRPr="00FA3C97" w:rsidRDefault="00FA3C97"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17,122</w:t>
            </w:r>
          </w:p>
        </w:tc>
        <w:tc>
          <w:tcPr>
            <w:tcW w:w="778" w:type="dxa"/>
            <w:vAlign w:val="center"/>
          </w:tcPr>
          <w:p w14:paraId="4E3B9291" w14:textId="1F2A7855" w:rsidR="00FA3C97" w:rsidRPr="00FA3C97" w:rsidRDefault="00FA3C97" w:rsidP="00FA3C97">
            <w:pPr>
              <w:jc w:val="center"/>
              <w:rPr>
                <w:rFonts w:cstheme="minorHAnsi"/>
                <w:sz w:val="20"/>
                <w:szCs w:val="20"/>
              </w:rPr>
            </w:pPr>
            <w:r w:rsidRPr="00FA3C97">
              <w:rPr>
                <w:rFonts w:cstheme="minorHAnsi"/>
                <w:sz w:val="20"/>
                <w:szCs w:val="20"/>
              </w:rPr>
              <w:t>23,116</w:t>
            </w:r>
          </w:p>
        </w:tc>
        <w:tc>
          <w:tcPr>
            <w:tcW w:w="778" w:type="dxa"/>
            <w:vAlign w:val="center"/>
          </w:tcPr>
          <w:p w14:paraId="5E72A93A" w14:textId="3B570C8D" w:rsidR="00FA3C97" w:rsidRPr="00FA3C97" w:rsidRDefault="00FA3C97" w:rsidP="00FA3C97">
            <w:pPr>
              <w:jc w:val="center"/>
              <w:rPr>
                <w:rFonts w:cstheme="minorHAnsi"/>
                <w:sz w:val="20"/>
                <w:szCs w:val="20"/>
              </w:rPr>
            </w:pPr>
            <w:r w:rsidRPr="00FA3C97">
              <w:rPr>
                <w:rFonts w:cstheme="minorHAnsi"/>
                <w:sz w:val="20"/>
                <w:szCs w:val="20"/>
              </w:rPr>
              <w:t>27,321</w:t>
            </w:r>
          </w:p>
        </w:tc>
      </w:tr>
      <w:tr w:rsidR="00B267C5" w:rsidRPr="00AC7A9E" w14:paraId="585609E5" w14:textId="77777777" w:rsidTr="00FA3C97">
        <w:trPr>
          <w:jc w:val="center"/>
        </w:trPr>
        <w:tc>
          <w:tcPr>
            <w:tcW w:w="1885" w:type="dxa"/>
            <w:vAlign w:val="center"/>
          </w:tcPr>
          <w:p w14:paraId="57AA95EA" w14:textId="55596832" w:rsidR="00B267C5" w:rsidRPr="00FA3C97" w:rsidRDefault="00B267C5" w:rsidP="00FA3C97">
            <w:pPr>
              <w:autoSpaceDE w:val="0"/>
              <w:autoSpaceDN w:val="0"/>
              <w:adjustRightInd w:val="0"/>
              <w:spacing w:after="100" w:afterAutospacing="1" w:line="259" w:lineRule="auto"/>
              <w:jc w:val="center"/>
              <w:rPr>
                <w:rFonts w:cstheme="minorHAnsi"/>
                <w:sz w:val="20"/>
                <w:szCs w:val="20"/>
              </w:rPr>
            </w:pPr>
            <w:bookmarkStart w:id="146" w:name="_Hlk131772253"/>
            <w:bookmarkEnd w:id="144"/>
            <w:r w:rsidRPr="00FA3C97">
              <w:rPr>
                <w:rFonts w:cstheme="minorHAnsi"/>
                <w:sz w:val="20"/>
                <w:szCs w:val="20"/>
              </w:rPr>
              <w:t>Upper Palo Duro Creek</w:t>
            </w:r>
            <w:r w:rsidR="00170723" w:rsidRPr="00FA3C97">
              <w:rPr>
                <w:rFonts w:cstheme="minorHAnsi"/>
                <w:sz w:val="20"/>
                <w:szCs w:val="20"/>
              </w:rPr>
              <w:t xml:space="preserve"> Outlet</w:t>
            </w:r>
          </w:p>
        </w:tc>
        <w:tc>
          <w:tcPr>
            <w:tcW w:w="990" w:type="dxa"/>
            <w:vAlign w:val="center"/>
          </w:tcPr>
          <w:p w14:paraId="6F90220D" w14:textId="3250EF26" w:rsidR="00B267C5" w:rsidRPr="00FA3C97" w:rsidRDefault="00B267C5" w:rsidP="00FA3C97">
            <w:pPr>
              <w:jc w:val="center"/>
              <w:rPr>
                <w:rFonts w:cstheme="minorHAnsi"/>
                <w:sz w:val="20"/>
                <w:szCs w:val="20"/>
              </w:rPr>
            </w:pPr>
            <w:r w:rsidRPr="00FA3C97">
              <w:rPr>
                <w:rFonts w:cstheme="minorHAnsi"/>
                <w:sz w:val="20"/>
                <w:szCs w:val="20"/>
              </w:rPr>
              <w:t>357</w:t>
            </w:r>
          </w:p>
        </w:tc>
        <w:tc>
          <w:tcPr>
            <w:tcW w:w="990" w:type="dxa"/>
            <w:vAlign w:val="center"/>
          </w:tcPr>
          <w:p w14:paraId="334C1E02" w14:textId="65F361F0" w:rsidR="00B267C5" w:rsidRPr="00FA3C97" w:rsidRDefault="00B267C5" w:rsidP="00FA3C97">
            <w:pPr>
              <w:jc w:val="center"/>
              <w:rPr>
                <w:rFonts w:cstheme="minorHAnsi"/>
                <w:sz w:val="20"/>
                <w:szCs w:val="20"/>
              </w:rPr>
            </w:pPr>
            <w:r w:rsidRPr="00FA3C97">
              <w:rPr>
                <w:rFonts w:cstheme="minorHAnsi"/>
                <w:sz w:val="20"/>
                <w:szCs w:val="20"/>
              </w:rPr>
              <w:t>357</w:t>
            </w:r>
          </w:p>
        </w:tc>
        <w:tc>
          <w:tcPr>
            <w:tcW w:w="778" w:type="dxa"/>
            <w:vAlign w:val="center"/>
          </w:tcPr>
          <w:p w14:paraId="46462519" w14:textId="7C4BD1AA" w:rsidR="00B267C5" w:rsidRPr="00FA3C97" w:rsidRDefault="00B267C5" w:rsidP="00FA3C97">
            <w:pPr>
              <w:jc w:val="center"/>
              <w:rPr>
                <w:rFonts w:cstheme="minorHAnsi"/>
                <w:sz w:val="20"/>
                <w:szCs w:val="20"/>
              </w:rPr>
            </w:pPr>
            <w:r w:rsidRPr="00FA3C97">
              <w:rPr>
                <w:rFonts w:cstheme="minorHAnsi"/>
                <w:sz w:val="20"/>
                <w:szCs w:val="20"/>
              </w:rPr>
              <w:t>9,093</w:t>
            </w:r>
          </w:p>
        </w:tc>
        <w:tc>
          <w:tcPr>
            <w:tcW w:w="778" w:type="dxa"/>
            <w:vAlign w:val="center"/>
          </w:tcPr>
          <w:p w14:paraId="0C0A09ED" w14:textId="0716E131" w:rsidR="00B267C5" w:rsidRPr="00FA3C97" w:rsidRDefault="00B267C5" w:rsidP="00FA3C97">
            <w:pPr>
              <w:jc w:val="center"/>
              <w:rPr>
                <w:rFonts w:cstheme="minorHAnsi"/>
                <w:sz w:val="20"/>
                <w:szCs w:val="20"/>
              </w:rPr>
            </w:pPr>
            <w:r w:rsidRPr="00FA3C97">
              <w:rPr>
                <w:rFonts w:cstheme="minorHAnsi"/>
                <w:sz w:val="20"/>
                <w:szCs w:val="20"/>
              </w:rPr>
              <w:t>12,709</w:t>
            </w:r>
          </w:p>
        </w:tc>
        <w:tc>
          <w:tcPr>
            <w:tcW w:w="778" w:type="dxa"/>
            <w:vAlign w:val="center"/>
          </w:tcPr>
          <w:p w14:paraId="782B7467" w14:textId="5F87EB00" w:rsidR="00B267C5" w:rsidRPr="00FA3C97" w:rsidRDefault="00B267C5" w:rsidP="00FA3C97">
            <w:pPr>
              <w:jc w:val="center"/>
              <w:rPr>
                <w:rFonts w:cstheme="minorHAnsi"/>
                <w:sz w:val="20"/>
                <w:szCs w:val="20"/>
              </w:rPr>
            </w:pPr>
            <w:r w:rsidRPr="00FA3C97">
              <w:rPr>
                <w:rFonts w:cstheme="minorHAnsi"/>
                <w:sz w:val="20"/>
                <w:szCs w:val="20"/>
              </w:rPr>
              <w:t>15,783</w:t>
            </w:r>
          </w:p>
        </w:tc>
        <w:tc>
          <w:tcPr>
            <w:tcW w:w="778" w:type="dxa"/>
            <w:vAlign w:val="center"/>
          </w:tcPr>
          <w:p w14:paraId="361D932C" w14:textId="790334D9" w:rsidR="00B267C5" w:rsidRPr="00FA3C97" w:rsidRDefault="00B267C5" w:rsidP="00FA3C97">
            <w:pPr>
              <w:jc w:val="center"/>
              <w:rPr>
                <w:rFonts w:cstheme="minorHAnsi"/>
                <w:sz w:val="20"/>
                <w:szCs w:val="20"/>
              </w:rPr>
            </w:pPr>
            <w:r w:rsidRPr="00FA3C97">
              <w:rPr>
                <w:rFonts w:cstheme="minorHAnsi"/>
                <w:sz w:val="20"/>
                <w:szCs w:val="20"/>
              </w:rPr>
              <w:t>13,830</w:t>
            </w:r>
          </w:p>
        </w:tc>
        <w:tc>
          <w:tcPr>
            <w:tcW w:w="778" w:type="dxa"/>
            <w:vAlign w:val="center"/>
          </w:tcPr>
          <w:p w14:paraId="27A3CD49" w14:textId="48E95A2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19,477</w:t>
            </w:r>
          </w:p>
        </w:tc>
        <w:tc>
          <w:tcPr>
            <w:tcW w:w="778" w:type="dxa"/>
            <w:vAlign w:val="center"/>
          </w:tcPr>
          <w:p w14:paraId="52073C3D" w14:textId="3ABBC01B" w:rsidR="00B267C5" w:rsidRPr="00FA3C97" w:rsidRDefault="00B267C5" w:rsidP="00FA3C97">
            <w:pPr>
              <w:jc w:val="center"/>
              <w:rPr>
                <w:rFonts w:cstheme="minorHAnsi"/>
                <w:sz w:val="20"/>
                <w:szCs w:val="20"/>
              </w:rPr>
            </w:pPr>
            <w:r w:rsidRPr="00FA3C97">
              <w:rPr>
                <w:rFonts w:cstheme="minorHAnsi"/>
                <w:sz w:val="20"/>
                <w:szCs w:val="20"/>
              </w:rPr>
              <w:t>26,127</w:t>
            </w:r>
          </w:p>
        </w:tc>
        <w:tc>
          <w:tcPr>
            <w:tcW w:w="778" w:type="dxa"/>
            <w:vAlign w:val="center"/>
          </w:tcPr>
          <w:p w14:paraId="3BC6107F" w14:textId="68D6C566" w:rsidR="00B267C5" w:rsidRPr="00FA3C97" w:rsidRDefault="00B267C5" w:rsidP="00FA3C97">
            <w:pPr>
              <w:jc w:val="center"/>
              <w:rPr>
                <w:rFonts w:cstheme="minorHAnsi"/>
                <w:sz w:val="20"/>
                <w:szCs w:val="20"/>
              </w:rPr>
            </w:pPr>
            <w:r w:rsidRPr="00FA3C97">
              <w:rPr>
                <w:rFonts w:cstheme="minorHAnsi"/>
                <w:sz w:val="20"/>
                <w:szCs w:val="20"/>
              </w:rPr>
              <w:t>31,182</w:t>
            </w:r>
          </w:p>
        </w:tc>
      </w:tr>
      <w:tr w:rsidR="00B267C5" w:rsidRPr="00AC7A9E" w14:paraId="6FA089F4" w14:textId="77777777" w:rsidTr="00FA3C97">
        <w:trPr>
          <w:jc w:val="center"/>
        </w:trPr>
        <w:tc>
          <w:tcPr>
            <w:tcW w:w="1885" w:type="dxa"/>
            <w:vAlign w:val="center"/>
          </w:tcPr>
          <w:p w14:paraId="34F9DF27" w14:textId="06786F7B"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North Palo Duro Creek</w:t>
            </w:r>
            <w:r w:rsidR="00170723" w:rsidRPr="00FA3C97">
              <w:rPr>
                <w:rFonts w:cstheme="minorHAnsi"/>
                <w:sz w:val="20"/>
                <w:szCs w:val="20"/>
              </w:rPr>
              <w:t xml:space="preserve"> Outlet</w:t>
            </w:r>
          </w:p>
        </w:tc>
        <w:tc>
          <w:tcPr>
            <w:tcW w:w="990" w:type="dxa"/>
            <w:vAlign w:val="center"/>
          </w:tcPr>
          <w:p w14:paraId="04F7870F" w14:textId="45012BEC" w:rsidR="00B267C5" w:rsidRPr="00FA3C97" w:rsidRDefault="00B267C5" w:rsidP="00FA3C97">
            <w:pPr>
              <w:jc w:val="center"/>
              <w:rPr>
                <w:rFonts w:cstheme="minorHAnsi"/>
                <w:sz w:val="20"/>
                <w:szCs w:val="20"/>
              </w:rPr>
            </w:pPr>
            <w:r w:rsidRPr="00FA3C97">
              <w:rPr>
                <w:rFonts w:cstheme="minorHAnsi"/>
                <w:sz w:val="20"/>
                <w:szCs w:val="20"/>
              </w:rPr>
              <w:t>457</w:t>
            </w:r>
          </w:p>
        </w:tc>
        <w:tc>
          <w:tcPr>
            <w:tcW w:w="990" w:type="dxa"/>
            <w:vAlign w:val="center"/>
          </w:tcPr>
          <w:p w14:paraId="3EB31A1F" w14:textId="58FEE09D" w:rsidR="00B267C5" w:rsidRPr="00FA3C97" w:rsidRDefault="00B267C5" w:rsidP="00FA3C97">
            <w:pPr>
              <w:jc w:val="center"/>
              <w:rPr>
                <w:rFonts w:cstheme="minorHAnsi"/>
                <w:sz w:val="20"/>
                <w:szCs w:val="20"/>
              </w:rPr>
            </w:pPr>
            <w:r w:rsidRPr="00FA3C97">
              <w:rPr>
                <w:rFonts w:cstheme="minorHAnsi"/>
                <w:sz w:val="20"/>
                <w:szCs w:val="20"/>
              </w:rPr>
              <w:t>457</w:t>
            </w:r>
          </w:p>
        </w:tc>
        <w:tc>
          <w:tcPr>
            <w:tcW w:w="778" w:type="dxa"/>
            <w:vAlign w:val="center"/>
          </w:tcPr>
          <w:p w14:paraId="70F2A7F8" w14:textId="0A2814D0" w:rsidR="00B267C5" w:rsidRPr="00FA3C97" w:rsidRDefault="00B267C5" w:rsidP="00FA3C97">
            <w:pPr>
              <w:jc w:val="center"/>
              <w:rPr>
                <w:rFonts w:cstheme="minorHAnsi"/>
                <w:sz w:val="20"/>
                <w:szCs w:val="20"/>
              </w:rPr>
            </w:pPr>
            <w:r w:rsidRPr="00FA3C97">
              <w:rPr>
                <w:rFonts w:cstheme="minorHAnsi"/>
                <w:sz w:val="20"/>
                <w:szCs w:val="20"/>
              </w:rPr>
              <w:t>10,341</w:t>
            </w:r>
          </w:p>
        </w:tc>
        <w:tc>
          <w:tcPr>
            <w:tcW w:w="778" w:type="dxa"/>
            <w:vAlign w:val="center"/>
          </w:tcPr>
          <w:p w14:paraId="2822B5E7" w14:textId="039C4B96" w:rsidR="00B267C5" w:rsidRPr="00FA3C97" w:rsidRDefault="00B267C5" w:rsidP="00FA3C97">
            <w:pPr>
              <w:jc w:val="center"/>
              <w:rPr>
                <w:rFonts w:cstheme="minorHAnsi"/>
                <w:sz w:val="20"/>
                <w:szCs w:val="20"/>
              </w:rPr>
            </w:pPr>
            <w:r w:rsidRPr="00FA3C97">
              <w:rPr>
                <w:rFonts w:cstheme="minorHAnsi"/>
                <w:sz w:val="20"/>
                <w:szCs w:val="20"/>
              </w:rPr>
              <w:t>14,777</w:t>
            </w:r>
          </w:p>
        </w:tc>
        <w:tc>
          <w:tcPr>
            <w:tcW w:w="778" w:type="dxa"/>
            <w:vAlign w:val="center"/>
          </w:tcPr>
          <w:p w14:paraId="56A92C78" w14:textId="685F0D2F" w:rsidR="00B267C5" w:rsidRPr="00FA3C97" w:rsidRDefault="00B267C5" w:rsidP="00FA3C97">
            <w:pPr>
              <w:jc w:val="center"/>
              <w:rPr>
                <w:rFonts w:cstheme="minorHAnsi"/>
                <w:sz w:val="20"/>
                <w:szCs w:val="20"/>
              </w:rPr>
            </w:pPr>
            <w:r w:rsidRPr="00FA3C97">
              <w:rPr>
                <w:rFonts w:cstheme="minorHAnsi"/>
                <w:sz w:val="20"/>
                <w:szCs w:val="20"/>
              </w:rPr>
              <w:t>18,686</w:t>
            </w:r>
          </w:p>
        </w:tc>
        <w:tc>
          <w:tcPr>
            <w:tcW w:w="778" w:type="dxa"/>
            <w:vAlign w:val="center"/>
          </w:tcPr>
          <w:p w14:paraId="331BD15C" w14:textId="284ECB4E" w:rsidR="00B267C5" w:rsidRPr="00FA3C97" w:rsidRDefault="00B267C5" w:rsidP="00FA3C97">
            <w:pPr>
              <w:jc w:val="center"/>
              <w:rPr>
                <w:rFonts w:cstheme="minorHAnsi"/>
                <w:sz w:val="20"/>
                <w:szCs w:val="20"/>
              </w:rPr>
            </w:pPr>
            <w:r w:rsidRPr="00FA3C97">
              <w:rPr>
                <w:rFonts w:cstheme="minorHAnsi"/>
                <w:sz w:val="20"/>
                <w:szCs w:val="20"/>
              </w:rPr>
              <w:t>15,936</w:t>
            </w:r>
          </w:p>
        </w:tc>
        <w:tc>
          <w:tcPr>
            <w:tcW w:w="778" w:type="dxa"/>
            <w:vAlign w:val="center"/>
          </w:tcPr>
          <w:p w14:paraId="4D3B8120" w14:textId="7E74E821" w:rsidR="00B267C5" w:rsidRPr="00FA3C97" w:rsidRDefault="00B267C5" w:rsidP="00FA3C97">
            <w:pPr>
              <w:jc w:val="center"/>
              <w:rPr>
                <w:rFonts w:cstheme="minorHAnsi"/>
                <w:sz w:val="20"/>
                <w:szCs w:val="20"/>
              </w:rPr>
            </w:pPr>
            <w:r w:rsidRPr="00FA3C97">
              <w:rPr>
                <w:rFonts w:cstheme="minorHAnsi"/>
                <w:sz w:val="20"/>
                <w:szCs w:val="20"/>
              </w:rPr>
              <w:t>23,057</w:t>
            </w:r>
          </w:p>
        </w:tc>
        <w:tc>
          <w:tcPr>
            <w:tcW w:w="778" w:type="dxa"/>
            <w:vAlign w:val="center"/>
          </w:tcPr>
          <w:p w14:paraId="7ED58622" w14:textId="36348C6C" w:rsidR="00B267C5" w:rsidRPr="00FA3C97" w:rsidRDefault="00B267C5" w:rsidP="00FA3C97">
            <w:pPr>
              <w:jc w:val="center"/>
              <w:rPr>
                <w:rFonts w:cstheme="minorHAnsi"/>
                <w:sz w:val="20"/>
                <w:szCs w:val="20"/>
              </w:rPr>
            </w:pPr>
            <w:r w:rsidRPr="00FA3C97">
              <w:rPr>
                <w:rFonts w:cstheme="minorHAnsi"/>
                <w:sz w:val="20"/>
                <w:szCs w:val="20"/>
              </w:rPr>
              <w:t>30,922</w:t>
            </w:r>
          </w:p>
        </w:tc>
        <w:tc>
          <w:tcPr>
            <w:tcW w:w="778" w:type="dxa"/>
            <w:vAlign w:val="center"/>
          </w:tcPr>
          <w:p w14:paraId="520D1C06" w14:textId="54FE5C57" w:rsidR="00B267C5" w:rsidRPr="00FA3C97" w:rsidRDefault="00B267C5" w:rsidP="00FA3C97">
            <w:pPr>
              <w:jc w:val="center"/>
              <w:rPr>
                <w:rFonts w:cstheme="minorHAnsi"/>
                <w:sz w:val="20"/>
                <w:szCs w:val="20"/>
              </w:rPr>
            </w:pPr>
            <w:r w:rsidRPr="00FA3C97">
              <w:rPr>
                <w:rFonts w:cstheme="minorHAnsi"/>
                <w:sz w:val="20"/>
                <w:szCs w:val="20"/>
              </w:rPr>
              <w:t>35,729</w:t>
            </w:r>
          </w:p>
        </w:tc>
      </w:tr>
      <w:tr w:rsidR="00B267C5" w:rsidRPr="00AC7A9E" w14:paraId="583A7E88" w14:textId="77777777" w:rsidTr="00FA3C97">
        <w:trPr>
          <w:jc w:val="center"/>
        </w:trPr>
        <w:tc>
          <w:tcPr>
            <w:tcW w:w="1885" w:type="dxa"/>
            <w:vAlign w:val="center"/>
          </w:tcPr>
          <w:p w14:paraId="3A1A14CE" w14:textId="61569512"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Lower Palo Duro Creek</w:t>
            </w:r>
            <w:r w:rsidR="00170723" w:rsidRPr="00FA3C97">
              <w:rPr>
                <w:rFonts w:cstheme="minorHAnsi"/>
                <w:sz w:val="20"/>
                <w:szCs w:val="20"/>
              </w:rPr>
              <w:t xml:space="preserve"> Outlet</w:t>
            </w:r>
          </w:p>
        </w:tc>
        <w:tc>
          <w:tcPr>
            <w:tcW w:w="990" w:type="dxa"/>
            <w:vAlign w:val="center"/>
          </w:tcPr>
          <w:p w14:paraId="0454ECDF" w14:textId="44FBC5BF"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185</w:t>
            </w:r>
          </w:p>
        </w:tc>
        <w:tc>
          <w:tcPr>
            <w:tcW w:w="990" w:type="dxa"/>
            <w:vAlign w:val="center"/>
          </w:tcPr>
          <w:p w14:paraId="651438BC" w14:textId="09DDFAA5" w:rsidR="00B267C5" w:rsidRPr="00FA3C97" w:rsidRDefault="00B267C5"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999</w:t>
            </w:r>
          </w:p>
        </w:tc>
        <w:tc>
          <w:tcPr>
            <w:tcW w:w="778" w:type="dxa"/>
            <w:tcBorders>
              <w:top w:val="single" w:sz="4" w:space="0" w:color="auto"/>
              <w:left w:val="single" w:sz="4" w:space="0" w:color="auto"/>
              <w:bottom w:val="single" w:sz="4" w:space="0" w:color="auto"/>
              <w:right w:val="single" w:sz="4" w:space="0" w:color="auto"/>
            </w:tcBorders>
            <w:shd w:val="clear" w:color="auto" w:fill="auto"/>
            <w:vAlign w:val="center"/>
          </w:tcPr>
          <w:p w14:paraId="159CF64F" w14:textId="6C5B98BD"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13,611</w:t>
            </w:r>
          </w:p>
        </w:tc>
        <w:tc>
          <w:tcPr>
            <w:tcW w:w="778" w:type="dxa"/>
            <w:tcBorders>
              <w:top w:val="single" w:sz="4" w:space="0" w:color="auto"/>
              <w:left w:val="nil"/>
              <w:bottom w:val="single" w:sz="4" w:space="0" w:color="auto"/>
              <w:right w:val="single" w:sz="4" w:space="0" w:color="auto"/>
            </w:tcBorders>
            <w:shd w:val="clear" w:color="auto" w:fill="auto"/>
            <w:vAlign w:val="center"/>
          </w:tcPr>
          <w:p w14:paraId="41A1F583" w14:textId="3E8220F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20,918</w:t>
            </w:r>
          </w:p>
        </w:tc>
        <w:tc>
          <w:tcPr>
            <w:tcW w:w="778" w:type="dxa"/>
            <w:tcBorders>
              <w:top w:val="single" w:sz="4" w:space="0" w:color="auto"/>
              <w:left w:val="nil"/>
              <w:bottom w:val="single" w:sz="4" w:space="0" w:color="auto"/>
              <w:right w:val="single" w:sz="4" w:space="0" w:color="auto"/>
            </w:tcBorders>
            <w:shd w:val="clear" w:color="auto" w:fill="auto"/>
            <w:vAlign w:val="center"/>
          </w:tcPr>
          <w:p w14:paraId="7D5480FF" w14:textId="741DDCA2"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27,047</w:t>
            </w:r>
          </w:p>
        </w:tc>
        <w:tc>
          <w:tcPr>
            <w:tcW w:w="778" w:type="dxa"/>
            <w:tcBorders>
              <w:top w:val="single" w:sz="4" w:space="0" w:color="auto"/>
              <w:left w:val="nil"/>
              <w:bottom w:val="single" w:sz="4" w:space="0" w:color="auto"/>
              <w:right w:val="single" w:sz="4" w:space="0" w:color="auto"/>
            </w:tcBorders>
            <w:shd w:val="clear" w:color="auto" w:fill="auto"/>
            <w:vAlign w:val="center"/>
          </w:tcPr>
          <w:p w14:paraId="2DE5B1BF" w14:textId="2A9D9944"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23,114</w:t>
            </w:r>
          </w:p>
        </w:tc>
        <w:tc>
          <w:tcPr>
            <w:tcW w:w="778" w:type="dxa"/>
            <w:tcBorders>
              <w:top w:val="single" w:sz="4" w:space="0" w:color="auto"/>
              <w:left w:val="nil"/>
              <w:bottom w:val="single" w:sz="4" w:space="0" w:color="auto"/>
              <w:right w:val="single" w:sz="4" w:space="0" w:color="auto"/>
            </w:tcBorders>
            <w:shd w:val="clear" w:color="auto" w:fill="auto"/>
            <w:vAlign w:val="center"/>
          </w:tcPr>
          <w:p w14:paraId="5FE0B0A5" w14:textId="672BC88C"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34,107</w:t>
            </w:r>
          </w:p>
        </w:tc>
        <w:tc>
          <w:tcPr>
            <w:tcW w:w="778" w:type="dxa"/>
            <w:tcBorders>
              <w:top w:val="single" w:sz="4" w:space="0" w:color="auto"/>
              <w:left w:val="nil"/>
              <w:bottom w:val="single" w:sz="4" w:space="0" w:color="auto"/>
              <w:right w:val="single" w:sz="4" w:space="0" w:color="auto"/>
            </w:tcBorders>
            <w:shd w:val="clear" w:color="auto" w:fill="auto"/>
            <w:vAlign w:val="center"/>
          </w:tcPr>
          <w:p w14:paraId="49E595FD" w14:textId="6739B96A"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47,734</w:t>
            </w:r>
          </w:p>
        </w:tc>
        <w:tc>
          <w:tcPr>
            <w:tcW w:w="778" w:type="dxa"/>
            <w:tcBorders>
              <w:top w:val="single" w:sz="4" w:space="0" w:color="auto"/>
              <w:left w:val="nil"/>
              <w:bottom w:val="single" w:sz="4" w:space="0" w:color="auto"/>
              <w:right w:val="single" w:sz="4" w:space="0" w:color="auto"/>
            </w:tcBorders>
            <w:shd w:val="clear" w:color="auto" w:fill="auto"/>
            <w:vAlign w:val="center"/>
          </w:tcPr>
          <w:p w14:paraId="07B7E1E8" w14:textId="223F7FE5" w:rsidR="00B267C5" w:rsidRPr="00FA3C97" w:rsidRDefault="00280C14" w:rsidP="00FA3C97">
            <w:pPr>
              <w:autoSpaceDE w:val="0"/>
              <w:autoSpaceDN w:val="0"/>
              <w:adjustRightInd w:val="0"/>
              <w:spacing w:after="100" w:afterAutospacing="1" w:line="259" w:lineRule="auto"/>
              <w:jc w:val="center"/>
              <w:rPr>
                <w:rFonts w:cstheme="minorHAnsi"/>
                <w:sz w:val="20"/>
                <w:szCs w:val="20"/>
              </w:rPr>
            </w:pPr>
            <w:r w:rsidRPr="00FA3C97">
              <w:rPr>
                <w:rFonts w:cstheme="minorHAnsi"/>
                <w:sz w:val="20"/>
                <w:szCs w:val="20"/>
              </w:rPr>
              <w:t>57,835</w:t>
            </w:r>
          </w:p>
        </w:tc>
      </w:tr>
    </w:tbl>
    <w:p w14:paraId="646FCAC7" w14:textId="77777777" w:rsidR="008A0B8F" w:rsidRDefault="008A0B8F" w:rsidP="0076302E">
      <w:pPr>
        <w:pStyle w:val="Caption"/>
        <w:jc w:val="center"/>
      </w:pPr>
      <w:bookmarkStart w:id="147" w:name="_Ref132007467"/>
      <w:bookmarkEnd w:id="145"/>
      <w:bookmarkEnd w:id="146"/>
    </w:p>
    <w:p w14:paraId="6711C794" w14:textId="77777777" w:rsidR="008C7618" w:rsidRDefault="008C7618">
      <w:pPr>
        <w:rPr>
          <w:b/>
          <w:bCs/>
          <w:color w:val="4472C4" w:themeColor="accent1"/>
          <w:sz w:val="20"/>
          <w:szCs w:val="20"/>
        </w:rPr>
      </w:pPr>
      <w:r>
        <w:rPr>
          <w:sz w:val="20"/>
          <w:szCs w:val="20"/>
        </w:rPr>
        <w:br w:type="page"/>
      </w:r>
    </w:p>
    <w:p w14:paraId="11E516F3" w14:textId="6FD211FF" w:rsidR="001766CA" w:rsidRPr="001B7F4A" w:rsidRDefault="001B7F4A" w:rsidP="0076302E">
      <w:pPr>
        <w:pStyle w:val="Caption"/>
        <w:jc w:val="center"/>
        <w:rPr>
          <w:sz w:val="20"/>
          <w:szCs w:val="20"/>
        </w:rPr>
      </w:pPr>
      <w:bookmarkStart w:id="148" w:name="_Ref142911029"/>
      <w:bookmarkStart w:id="149" w:name="_Toc142911076"/>
      <w:r w:rsidRPr="001B7F4A">
        <w:rPr>
          <w:sz w:val="20"/>
          <w:szCs w:val="20"/>
        </w:rPr>
        <w:lastRenderedPageBreak/>
        <w:t xml:space="preserve">Table </w:t>
      </w:r>
      <w:r w:rsidR="00907671">
        <w:rPr>
          <w:sz w:val="20"/>
          <w:szCs w:val="20"/>
        </w:rPr>
        <w:fldChar w:fldCharType="begin"/>
      </w:r>
      <w:r w:rsidR="00907671">
        <w:rPr>
          <w:sz w:val="20"/>
          <w:szCs w:val="20"/>
        </w:rPr>
        <w:instrText xml:space="preserve"> SEQ Table \* ARABIC </w:instrText>
      </w:r>
      <w:r w:rsidR="00907671">
        <w:rPr>
          <w:sz w:val="20"/>
          <w:szCs w:val="20"/>
        </w:rPr>
        <w:fldChar w:fldCharType="separate"/>
      </w:r>
      <w:r w:rsidR="007C736B">
        <w:rPr>
          <w:noProof/>
          <w:sz w:val="20"/>
          <w:szCs w:val="20"/>
        </w:rPr>
        <w:t>13</w:t>
      </w:r>
      <w:r w:rsidR="00907671">
        <w:rPr>
          <w:sz w:val="20"/>
          <w:szCs w:val="20"/>
        </w:rPr>
        <w:fldChar w:fldCharType="end"/>
      </w:r>
      <w:bookmarkEnd w:id="147"/>
      <w:bookmarkEnd w:id="148"/>
      <w:r w:rsidRPr="001B7F4A">
        <w:rPr>
          <w:sz w:val="20"/>
          <w:szCs w:val="20"/>
        </w:rPr>
        <w:t>:</w:t>
      </w:r>
      <w:r w:rsidR="0076302E" w:rsidRPr="001B7F4A">
        <w:rPr>
          <w:sz w:val="20"/>
          <w:szCs w:val="20"/>
        </w:rPr>
        <w:t xml:space="preserve"> Detail Study Area – Model Comparison</w:t>
      </w:r>
      <w:bookmarkEnd w:id="149"/>
    </w:p>
    <w:tbl>
      <w:tblPr>
        <w:tblStyle w:val="TableGrid"/>
        <w:tblW w:w="9350" w:type="dxa"/>
        <w:jc w:val="center"/>
        <w:tblLook w:val="04A0" w:firstRow="1" w:lastRow="0" w:firstColumn="1" w:lastColumn="0" w:noHBand="0" w:noVBand="1"/>
      </w:tblPr>
      <w:tblGrid>
        <w:gridCol w:w="1851"/>
        <w:gridCol w:w="1958"/>
        <w:gridCol w:w="1813"/>
        <w:gridCol w:w="1741"/>
        <w:gridCol w:w="1987"/>
      </w:tblGrid>
      <w:tr w:rsidR="00011DCB" w:rsidRPr="00ED7AF6" w14:paraId="31356820" w14:textId="7412BB8C" w:rsidTr="006D6785">
        <w:trPr>
          <w:jc w:val="center"/>
        </w:trPr>
        <w:tc>
          <w:tcPr>
            <w:tcW w:w="1851" w:type="dxa"/>
            <w:shd w:val="clear" w:color="auto" w:fill="4472C4" w:themeFill="accent1"/>
            <w:vAlign w:val="center"/>
          </w:tcPr>
          <w:p w14:paraId="3217F17B" w14:textId="717556EA" w:rsidR="00011DCB" w:rsidRDefault="00011DCB" w:rsidP="00011DCB">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Stream Name</w:t>
            </w:r>
          </w:p>
        </w:tc>
        <w:tc>
          <w:tcPr>
            <w:tcW w:w="1958" w:type="dxa"/>
            <w:shd w:val="clear" w:color="auto" w:fill="4472C4" w:themeFill="accent1"/>
            <w:vAlign w:val="center"/>
          </w:tcPr>
          <w:p w14:paraId="6640F389" w14:textId="7C7BBD3E"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Lettered</w:t>
            </w:r>
          </w:p>
          <w:p w14:paraId="1CAE3083" w14:textId="39E02039"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Cross Section</w:t>
            </w:r>
          </w:p>
        </w:tc>
        <w:tc>
          <w:tcPr>
            <w:tcW w:w="1813" w:type="dxa"/>
            <w:shd w:val="clear" w:color="auto" w:fill="4472C4" w:themeFill="accent1"/>
            <w:vAlign w:val="center"/>
          </w:tcPr>
          <w:p w14:paraId="566CC2A4"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w:t>
            </w:r>
          </w:p>
          <w:p w14:paraId="6187C8F6" w14:textId="48C757F8" w:rsidR="00011DCB" w:rsidRPr="00ED7AF6"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1% Annual-Chance </w:t>
            </w:r>
            <w:commentRangeStart w:id="150"/>
            <w:commentRangeStart w:id="151"/>
            <w:r>
              <w:rPr>
                <w:rFonts w:cstheme="minorHAnsi"/>
                <w:color w:val="FFFFFF" w:themeColor="background1"/>
                <w:sz w:val="20"/>
                <w:szCs w:val="20"/>
              </w:rPr>
              <w:t>WSEL</w:t>
            </w:r>
            <w:commentRangeEnd w:id="150"/>
            <w:r w:rsidR="007D114C">
              <w:rPr>
                <w:rStyle w:val="CommentReference"/>
              </w:rPr>
              <w:commentReference w:id="150"/>
            </w:r>
            <w:commentRangeEnd w:id="151"/>
            <w:r w:rsidR="00D5192D">
              <w:rPr>
                <w:rStyle w:val="CommentReference"/>
              </w:rPr>
              <w:commentReference w:id="151"/>
            </w:r>
            <w:r w:rsidR="006D2525">
              <w:rPr>
                <w:rFonts w:cstheme="minorHAnsi"/>
                <w:color w:val="FFFFFF" w:themeColor="background1"/>
                <w:sz w:val="20"/>
                <w:szCs w:val="20"/>
              </w:rPr>
              <w:t xml:space="preserve"> (ft)</w:t>
            </w:r>
          </w:p>
        </w:tc>
        <w:tc>
          <w:tcPr>
            <w:tcW w:w="1741" w:type="dxa"/>
            <w:shd w:val="clear" w:color="auto" w:fill="4472C4" w:themeFill="accent1"/>
            <w:vAlign w:val="center"/>
          </w:tcPr>
          <w:p w14:paraId="3F58E7D0" w14:textId="77777777" w:rsidR="00011DCB" w:rsidRDefault="00011DCB" w:rsidP="006D6785">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Modeled</w:t>
            </w:r>
          </w:p>
          <w:p w14:paraId="0B1DBF3C" w14:textId="37CDAC81" w:rsidR="00011DCB" w:rsidRDefault="00011DCB" w:rsidP="006D6785">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1% Annual-Chance </w:t>
            </w:r>
            <w:commentRangeStart w:id="152"/>
            <w:commentRangeStart w:id="153"/>
            <w:r>
              <w:rPr>
                <w:rFonts w:cstheme="minorHAnsi"/>
                <w:color w:val="FFFFFF" w:themeColor="background1"/>
                <w:sz w:val="20"/>
                <w:szCs w:val="20"/>
              </w:rPr>
              <w:t>WSEL</w:t>
            </w:r>
            <w:commentRangeEnd w:id="152"/>
            <w:r w:rsidR="007D114C">
              <w:rPr>
                <w:rStyle w:val="CommentReference"/>
              </w:rPr>
              <w:commentReference w:id="152"/>
            </w:r>
            <w:commentRangeEnd w:id="153"/>
            <w:r w:rsidR="00D5192D">
              <w:rPr>
                <w:rStyle w:val="CommentReference"/>
              </w:rPr>
              <w:commentReference w:id="153"/>
            </w:r>
            <w:r w:rsidR="006D2525">
              <w:rPr>
                <w:rFonts w:cstheme="minorHAnsi"/>
                <w:color w:val="FFFFFF" w:themeColor="background1"/>
                <w:sz w:val="20"/>
                <w:szCs w:val="20"/>
              </w:rPr>
              <w:t xml:space="preserve"> (ft)</w:t>
            </w:r>
          </w:p>
        </w:tc>
        <w:tc>
          <w:tcPr>
            <w:tcW w:w="1987" w:type="dxa"/>
            <w:shd w:val="clear" w:color="auto" w:fill="4472C4" w:themeFill="accent1"/>
            <w:vAlign w:val="center"/>
          </w:tcPr>
          <w:p w14:paraId="17988F6D" w14:textId="77777777"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Difference</w:t>
            </w:r>
          </w:p>
          <w:p w14:paraId="0DB1D3BD" w14:textId="2DE65024" w:rsidR="00011DCB" w:rsidRDefault="00011DCB" w:rsidP="001B7F4A">
            <w:pPr>
              <w:autoSpaceDE w:val="0"/>
              <w:autoSpaceDN w:val="0"/>
              <w:adjustRightInd w:val="0"/>
              <w:jc w:val="center"/>
              <w:rPr>
                <w:rFonts w:cstheme="minorHAnsi"/>
                <w:color w:val="FFFFFF" w:themeColor="background1"/>
                <w:sz w:val="20"/>
                <w:szCs w:val="20"/>
              </w:rPr>
            </w:pPr>
            <w:r>
              <w:rPr>
                <w:rFonts w:cstheme="minorHAnsi"/>
                <w:color w:val="FFFFFF" w:themeColor="background1"/>
                <w:sz w:val="20"/>
                <w:szCs w:val="20"/>
              </w:rPr>
              <w:t xml:space="preserve">Effective – </w:t>
            </w:r>
            <w:commentRangeStart w:id="154"/>
            <w:commentRangeStart w:id="155"/>
            <w:r>
              <w:rPr>
                <w:rFonts w:cstheme="minorHAnsi"/>
                <w:color w:val="FFFFFF" w:themeColor="background1"/>
                <w:sz w:val="20"/>
                <w:szCs w:val="20"/>
              </w:rPr>
              <w:t>Modeled</w:t>
            </w:r>
            <w:commentRangeEnd w:id="154"/>
            <w:r w:rsidR="007D114C">
              <w:rPr>
                <w:rStyle w:val="CommentReference"/>
              </w:rPr>
              <w:commentReference w:id="154"/>
            </w:r>
            <w:commentRangeEnd w:id="155"/>
            <w:r w:rsidR="00D5192D">
              <w:rPr>
                <w:rStyle w:val="CommentReference"/>
              </w:rPr>
              <w:commentReference w:id="155"/>
            </w:r>
            <w:r w:rsidR="00D5192D">
              <w:rPr>
                <w:rFonts w:cstheme="minorHAnsi"/>
                <w:color w:val="FFFFFF" w:themeColor="background1"/>
                <w:sz w:val="20"/>
                <w:szCs w:val="20"/>
              </w:rPr>
              <w:t xml:space="preserve"> (ft)</w:t>
            </w:r>
          </w:p>
        </w:tc>
      </w:tr>
      <w:tr w:rsidR="00976411" w:rsidRPr="00ED7AF6" w14:paraId="7BC1C7C3" w14:textId="7A14A018" w:rsidTr="001F542E">
        <w:trPr>
          <w:jc w:val="center"/>
        </w:trPr>
        <w:tc>
          <w:tcPr>
            <w:tcW w:w="1851" w:type="dxa"/>
            <w:vAlign w:val="bottom"/>
          </w:tcPr>
          <w:p w14:paraId="671BB310" w14:textId="5F1FC560" w:rsidR="00976411" w:rsidRPr="003C32EB" w:rsidRDefault="00976411" w:rsidP="00976411">
            <w:pPr>
              <w:autoSpaceDE w:val="0"/>
              <w:autoSpaceDN w:val="0"/>
              <w:adjustRightInd w:val="0"/>
              <w:spacing w:after="100" w:afterAutospacing="1" w:line="259" w:lineRule="auto"/>
              <w:jc w:val="center"/>
              <w:rPr>
                <w:rFonts w:cstheme="minorHAnsi"/>
              </w:rPr>
            </w:pPr>
            <w:bookmarkStart w:id="156" w:name="_Hlk131771612"/>
            <w:r>
              <w:rPr>
                <w:rFonts w:ascii="Calibri" w:hAnsi="Calibri" w:cs="Calibri"/>
                <w:color w:val="000000"/>
              </w:rPr>
              <w:t>Spring Draw</w:t>
            </w:r>
          </w:p>
        </w:tc>
        <w:tc>
          <w:tcPr>
            <w:tcW w:w="1958" w:type="dxa"/>
            <w:vAlign w:val="bottom"/>
          </w:tcPr>
          <w:p w14:paraId="68E85689" w14:textId="0E7CE48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344CA77A" w14:textId="3F640FC0"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3496.5</w:t>
            </w:r>
          </w:p>
        </w:tc>
        <w:tc>
          <w:tcPr>
            <w:tcW w:w="1741" w:type="dxa"/>
          </w:tcPr>
          <w:p w14:paraId="5A913F21" w14:textId="79D2DB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044EBFE5" w14:textId="51E7005D"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rsidRPr="00ED7AF6" w14:paraId="4098768B" w14:textId="5C245B61" w:rsidTr="001F542E">
        <w:trPr>
          <w:jc w:val="center"/>
        </w:trPr>
        <w:tc>
          <w:tcPr>
            <w:tcW w:w="1851" w:type="dxa"/>
            <w:vAlign w:val="bottom"/>
          </w:tcPr>
          <w:p w14:paraId="29A532AF" w14:textId="1F716A7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541978E0" w14:textId="6DDE7BC0"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703F1F16" w14:textId="4AE344F4" w:rsidR="00976411" w:rsidRPr="00ED7AF6" w:rsidRDefault="00976411" w:rsidP="00976411">
            <w:pPr>
              <w:autoSpaceDE w:val="0"/>
              <w:autoSpaceDN w:val="0"/>
              <w:adjustRightInd w:val="0"/>
              <w:spacing w:after="100" w:afterAutospacing="1" w:line="259" w:lineRule="auto"/>
              <w:jc w:val="center"/>
              <w:rPr>
                <w:rFonts w:cstheme="minorHAnsi"/>
                <w:sz w:val="20"/>
                <w:szCs w:val="20"/>
              </w:rPr>
            </w:pPr>
            <w:r w:rsidRPr="00A63830">
              <w:t>3505</w:t>
            </w:r>
          </w:p>
        </w:tc>
        <w:tc>
          <w:tcPr>
            <w:tcW w:w="1741" w:type="dxa"/>
          </w:tcPr>
          <w:p w14:paraId="6D332E1C" w14:textId="77FB1AAC" w:rsidR="00976411" w:rsidRPr="0076302E" w:rsidRDefault="00976411" w:rsidP="00976411">
            <w:pPr>
              <w:autoSpaceDE w:val="0"/>
              <w:autoSpaceDN w:val="0"/>
              <w:adjustRightInd w:val="0"/>
              <w:spacing w:after="100" w:afterAutospacing="1" w:line="259" w:lineRule="auto"/>
              <w:jc w:val="center"/>
              <w:rPr>
                <w:rFonts w:cstheme="minorHAnsi"/>
              </w:rPr>
            </w:pPr>
            <w:r w:rsidRPr="00A63830">
              <w:t>3503</w:t>
            </w:r>
          </w:p>
        </w:tc>
        <w:tc>
          <w:tcPr>
            <w:tcW w:w="1987" w:type="dxa"/>
          </w:tcPr>
          <w:p w14:paraId="79D27200" w14:textId="5AF3B769"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46B6D8A6" w14:textId="196C5B12" w:rsidTr="001F542E">
        <w:trPr>
          <w:jc w:val="center"/>
        </w:trPr>
        <w:tc>
          <w:tcPr>
            <w:tcW w:w="1851" w:type="dxa"/>
            <w:vAlign w:val="bottom"/>
          </w:tcPr>
          <w:p w14:paraId="39CAB3AF" w14:textId="1862EC0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4088D89" w14:textId="71CF77C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472A8ED8" w14:textId="17641477"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3512.7</w:t>
            </w:r>
          </w:p>
        </w:tc>
        <w:tc>
          <w:tcPr>
            <w:tcW w:w="1741" w:type="dxa"/>
          </w:tcPr>
          <w:p w14:paraId="5125D3A9" w14:textId="458B5390" w:rsidR="00976411" w:rsidRPr="0076302E" w:rsidRDefault="00976411" w:rsidP="00976411">
            <w:pPr>
              <w:autoSpaceDE w:val="0"/>
              <w:autoSpaceDN w:val="0"/>
              <w:adjustRightInd w:val="0"/>
              <w:spacing w:after="100" w:afterAutospacing="1" w:line="259" w:lineRule="auto"/>
              <w:jc w:val="center"/>
              <w:rPr>
                <w:rFonts w:cstheme="minorHAnsi"/>
              </w:rPr>
            </w:pPr>
            <w:r w:rsidRPr="00A63830">
              <w:t>3511</w:t>
            </w:r>
          </w:p>
        </w:tc>
        <w:tc>
          <w:tcPr>
            <w:tcW w:w="1987" w:type="dxa"/>
          </w:tcPr>
          <w:p w14:paraId="6CEE78C2" w14:textId="7A5825E6" w:rsidR="00976411" w:rsidRPr="0076302E" w:rsidRDefault="00976411" w:rsidP="00976411">
            <w:pPr>
              <w:autoSpaceDE w:val="0"/>
              <w:autoSpaceDN w:val="0"/>
              <w:adjustRightInd w:val="0"/>
              <w:spacing w:after="100" w:afterAutospacing="1" w:line="259" w:lineRule="auto"/>
              <w:jc w:val="center"/>
              <w:rPr>
                <w:rFonts w:cstheme="minorHAnsi"/>
              </w:rPr>
            </w:pPr>
            <w:r w:rsidRPr="00A63830">
              <w:t>1.7</w:t>
            </w:r>
          </w:p>
        </w:tc>
      </w:tr>
      <w:tr w:rsidR="00976411" w14:paraId="0F2D3734" w14:textId="139BA5A9" w:rsidTr="001F542E">
        <w:trPr>
          <w:jc w:val="center"/>
        </w:trPr>
        <w:tc>
          <w:tcPr>
            <w:tcW w:w="1851" w:type="dxa"/>
            <w:vAlign w:val="bottom"/>
          </w:tcPr>
          <w:p w14:paraId="5696BB63" w14:textId="5BDB684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6FA22C86" w14:textId="3146E0C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3B92F0D0" w14:textId="41A14E5E" w:rsidR="00976411" w:rsidRDefault="00976411" w:rsidP="00976411">
            <w:pPr>
              <w:autoSpaceDE w:val="0"/>
              <w:autoSpaceDN w:val="0"/>
              <w:adjustRightInd w:val="0"/>
              <w:spacing w:after="100" w:afterAutospacing="1" w:line="259" w:lineRule="auto"/>
              <w:jc w:val="center"/>
              <w:rPr>
                <w:rFonts w:cstheme="minorHAnsi"/>
                <w:sz w:val="20"/>
                <w:szCs w:val="20"/>
              </w:rPr>
            </w:pPr>
            <w:r w:rsidRPr="00A63830">
              <w:t>3512.9</w:t>
            </w:r>
          </w:p>
        </w:tc>
        <w:tc>
          <w:tcPr>
            <w:tcW w:w="1741" w:type="dxa"/>
          </w:tcPr>
          <w:p w14:paraId="33247315" w14:textId="2B1F1BC7" w:rsidR="00976411" w:rsidRPr="0076302E" w:rsidRDefault="00976411" w:rsidP="00976411">
            <w:pPr>
              <w:autoSpaceDE w:val="0"/>
              <w:autoSpaceDN w:val="0"/>
              <w:adjustRightInd w:val="0"/>
              <w:spacing w:after="100" w:afterAutospacing="1" w:line="259" w:lineRule="auto"/>
              <w:jc w:val="center"/>
              <w:rPr>
                <w:rFonts w:cstheme="minorHAnsi"/>
              </w:rPr>
            </w:pPr>
            <w:r w:rsidRPr="00A63830">
              <w:t>3514</w:t>
            </w:r>
          </w:p>
        </w:tc>
        <w:tc>
          <w:tcPr>
            <w:tcW w:w="1987" w:type="dxa"/>
          </w:tcPr>
          <w:p w14:paraId="552F0F8C" w14:textId="32F3C0AD" w:rsidR="00976411" w:rsidRPr="0076302E" w:rsidRDefault="00976411" w:rsidP="00976411">
            <w:pPr>
              <w:autoSpaceDE w:val="0"/>
              <w:autoSpaceDN w:val="0"/>
              <w:adjustRightInd w:val="0"/>
              <w:spacing w:after="100" w:afterAutospacing="1" w:line="259" w:lineRule="auto"/>
              <w:jc w:val="center"/>
              <w:rPr>
                <w:rFonts w:cstheme="minorHAnsi"/>
              </w:rPr>
            </w:pPr>
            <w:r w:rsidRPr="00A63830">
              <w:t>-1.1</w:t>
            </w:r>
          </w:p>
        </w:tc>
      </w:tr>
      <w:tr w:rsidR="00976411" w14:paraId="49265A62" w14:textId="09744ED2" w:rsidTr="001F542E">
        <w:trPr>
          <w:jc w:val="center"/>
        </w:trPr>
        <w:tc>
          <w:tcPr>
            <w:tcW w:w="1851" w:type="dxa"/>
            <w:vAlign w:val="bottom"/>
          </w:tcPr>
          <w:p w14:paraId="5D172E6A" w14:textId="7F9BB8E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1EA0AED7" w14:textId="13F26C0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15602974" w14:textId="6E5B8FC6"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3526.7</w:t>
            </w:r>
          </w:p>
        </w:tc>
        <w:tc>
          <w:tcPr>
            <w:tcW w:w="1741" w:type="dxa"/>
          </w:tcPr>
          <w:p w14:paraId="2522F539" w14:textId="01544A3D" w:rsidR="00976411" w:rsidRPr="0076302E" w:rsidRDefault="00976411" w:rsidP="00976411">
            <w:pPr>
              <w:autoSpaceDE w:val="0"/>
              <w:autoSpaceDN w:val="0"/>
              <w:adjustRightInd w:val="0"/>
              <w:spacing w:after="100" w:afterAutospacing="1" w:line="259" w:lineRule="auto"/>
              <w:jc w:val="center"/>
              <w:rPr>
                <w:rFonts w:cstheme="minorHAnsi"/>
              </w:rPr>
            </w:pPr>
            <w:r w:rsidRPr="00A63830">
              <w:t>3523</w:t>
            </w:r>
          </w:p>
        </w:tc>
        <w:tc>
          <w:tcPr>
            <w:tcW w:w="1987" w:type="dxa"/>
          </w:tcPr>
          <w:p w14:paraId="4E00836A" w14:textId="21AA3AA4" w:rsidR="00976411" w:rsidRPr="0076302E" w:rsidRDefault="00976411" w:rsidP="00976411">
            <w:pPr>
              <w:autoSpaceDE w:val="0"/>
              <w:autoSpaceDN w:val="0"/>
              <w:adjustRightInd w:val="0"/>
              <w:spacing w:after="100" w:afterAutospacing="1" w:line="259" w:lineRule="auto"/>
              <w:jc w:val="center"/>
              <w:rPr>
                <w:rFonts w:cstheme="minorHAnsi"/>
              </w:rPr>
            </w:pPr>
            <w:r w:rsidRPr="00A63830">
              <w:t>3.7</w:t>
            </w:r>
          </w:p>
        </w:tc>
      </w:tr>
      <w:tr w:rsidR="00976411" w14:paraId="6F19D8F6" w14:textId="04BE4B09" w:rsidTr="001F542E">
        <w:trPr>
          <w:jc w:val="center"/>
        </w:trPr>
        <w:tc>
          <w:tcPr>
            <w:tcW w:w="1851" w:type="dxa"/>
            <w:vAlign w:val="bottom"/>
          </w:tcPr>
          <w:p w14:paraId="428F647B" w14:textId="58BFB5B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Spring Draw</w:t>
            </w:r>
          </w:p>
        </w:tc>
        <w:tc>
          <w:tcPr>
            <w:tcW w:w="1958" w:type="dxa"/>
            <w:vAlign w:val="bottom"/>
          </w:tcPr>
          <w:p w14:paraId="3620B66D" w14:textId="13D7C8F4"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200345CC" w14:textId="62133175"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3552</w:t>
            </w:r>
          </w:p>
        </w:tc>
        <w:tc>
          <w:tcPr>
            <w:tcW w:w="1741" w:type="dxa"/>
          </w:tcPr>
          <w:p w14:paraId="3899608D" w14:textId="34EDBD9F" w:rsidR="00976411" w:rsidRPr="0076302E" w:rsidRDefault="00976411" w:rsidP="00976411">
            <w:pPr>
              <w:autoSpaceDE w:val="0"/>
              <w:autoSpaceDN w:val="0"/>
              <w:adjustRightInd w:val="0"/>
              <w:spacing w:after="100" w:afterAutospacing="1" w:line="259" w:lineRule="auto"/>
              <w:jc w:val="center"/>
              <w:rPr>
                <w:rFonts w:cstheme="minorHAnsi"/>
              </w:rPr>
            </w:pPr>
            <w:r w:rsidRPr="00A63830">
              <w:t>3546.2</w:t>
            </w:r>
          </w:p>
        </w:tc>
        <w:tc>
          <w:tcPr>
            <w:tcW w:w="1987" w:type="dxa"/>
          </w:tcPr>
          <w:p w14:paraId="13513D5D" w14:textId="7E93AC68" w:rsidR="00976411" w:rsidRPr="0076302E" w:rsidRDefault="00976411" w:rsidP="00976411">
            <w:pPr>
              <w:autoSpaceDE w:val="0"/>
              <w:autoSpaceDN w:val="0"/>
              <w:adjustRightInd w:val="0"/>
              <w:spacing w:after="100" w:afterAutospacing="1" w:line="259" w:lineRule="auto"/>
              <w:jc w:val="center"/>
              <w:rPr>
                <w:rFonts w:cstheme="minorHAnsi"/>
              </w:rPr>
            </w:pPr>
            <w:r w:rsidRPr="00A63830">
              <w:t>5.8</w:t>
            </w:r>
          </w:p>
        </w:tc>
      </w:tr>
      <w:tr w:rsidR="00976411" w14:paraId="34BDB6CF" w14:textId="2EABC8E4" w:rsidTr="001F542E">
        <w:trPr>
          <w:jc w:val="center"/>
        </w:trPr>
        <w:tc>
          <w:tcPr>
            <w:tcW w:w="1851" w:type="dxa"/>
            <w:vAlign w:val="bottom"/>
          </w:tcPr>
          <w:p w14:paraId="569A46B6" w14:textId="1A26BEC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C3EFF79" w14:textId="68EC18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A</w:t>
            </w:r>
          </w:p>
        </w:tc>
        <w:tc>
          <w:tcPr>
            <w:tcW w:w="1813" w:type="dxa"/>
          </w:tcPr>
          <w:p w14:paraId="17DBBFC4" w14:textId="704FEEE4"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3484.4</w:t>
            </w:r>
          </w:p>
        </w:tc>
        <w:tc>
          <w:tcPr>
            <w:tcW w:w="1741" w:type="dxa"/>
          </w:tcPr>
          <w:p w14:paraId="645890F3" w14:textId="3F5DF4E8" w:rsidR="00976411" w:rsidRPr="0076302E" w:rsidRDefault="00976411" w:rsidP="00976411">
            <w:pPr>
              <w:autoSpaceDE w:val="0"/>
              <w:autoSpaceDN w:val="0"/>
              <w:adjustRightInd w:val="0"/>
              <w:spacing w:after="100" w:afterAutospacing="1" w:line="259" w:lineRule="auto"/>
              <w:jc w:val="center"/>
              <w:rPr>
                <w:rFonts w:cstheme="minorHAnsi"/>
              </w:rPr>
            </w:pPr>
            <w:r w:rsidRPr="00A63830">
              <w:t>3487.3</w:t>
            </w:r>
          </w:p>
        </w:tc>
        <w:tc>
          <w:tcPr>
            <w:tcW w:w="1987" w:type="dxa"/>
          </w:tcPr>
          <w:p w14:paraId="0F469DD6" w14:textId="35AF1CF6" w:rsidR="00976411" w:rsidRPr="0076302E" w:rsidRDefault="00976411" w:rsidP="00976411">
            <w:pPr>
              <w:autoSpaceDE w:val="0"/>
              <w:autoSpaceDN w:val="0"/>
              <w:adjustRightInd w:val="0"/>
              <w:spacing w:after="100" w:afterAutospacing="1" w:line="259" w:lineRule="auto"/>
              <w:jc w:val="center"/>
              <w:rPr>
                <w:rFonts w:cstheme="minorHAnsi"/>
              </w:rPr>
            </w:pPr>
            <w:r w:rsidRPr="00A63830">
              <w:t>-2.9</w:t>
            </w:r>
          </w:p>
        </w:tc>
      </w:tr>
      <w:tr w:rsidR="00976411" w14:paraId="5557D109" w14:textId="2321C767" w:rsidTr="001F542E">
        <w:trPr>
          <w:jc w:val="center"/>
        </w:trPr>
        <w:tc>
          <w:tcPr>
            <w:tcW w:w="1851" w:type="dxa"/>
            <w:vAlign w:val="bottom"/>
          </w:tcPr>
          <w:p w14:paraId="0E052C78" w14:textId="3BE9D68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D1AF8B1" w14:textId="791D186C"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B</w:t>
            </w:r>
          </w:p>
        </w:tc>
        <w:tc>
          <w:tcPr>
            <w:tcW w:w="1813" w:type="dxa"/>
          </w:tcPr>
          <w:p w14:paraId="3EC381CE" w14:textId="2F579B5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3484.7</w:t>
            </w:r>
          </w:p>
        </w:tc>
        <w:tc>
          <w:tcPr>
            <w:tcW w:w="1741" w:type="dxa"/>
          </w:tcPr>
          <w:p w14:paraId="6D579E11" w14:textId="55E8A167" w:rsidR="00976411" w:rsidRPr="0076302E" w:rsidRDefault="00976411" w:rsidP="00976411">
            <w:pPr>
              <w:autoSpaceDE w:val="0"/>
              <w:autoSpaceDN w:val="0"/>
              <w:adjustRightInd w:val="0"/>
              <w:spacing w:after="100" w:afterAutospacing="1" w:line="259" w:lineRule="auto"/>
              <w:jc w:val="center"/>
              <w:rPr>
                <w:rFonts w:cstheme="minorHAnsi"/>
              </w:rPr>
            </w:pPr>
            <w:r w:rsidRPr="00A63830">
              <w:t>3487.7</w:t>
            </w:r>
          </w:p>
        </w:tc>
        <w:tc>
          <w:tcPr>
            <w:tcW w:w="1987" w:type="dxa"/>
          </w:tcPr>
          <w:p w14:paraId="61EB77C8" w14:textId="7C685919" w:rsidR="00976411" w:rsidRPr="0076302E" w:rsidRDefault="00976411" w:rsidP="00976411">
            <w:pPr>
              <w:autoSpaceDE w:val="0"/>
              <w:autoSpaceDN w:val="0"/>
              <w:adjustRightInd w:val="0"/>
              <w:spacing w:after="100" w:afterAutospacing="1" w:line="259" w:lineRule="auto"/>
              <w:jc w:val="center"/>
              <w:rPr>
                <w:rFonts w:cstheme="minorHAnsi"/>
              </w:rPr>
            </w:pPr>
            <w:r w:rsidRPr="00A63830">
              <w:t>-3.0</w:t>
            </w:r>
          </w:p>
        </w:tc>
      </w:tr>
      <w:tr w:rsidR="00976411" w14:paraId="45487817" w14:textId="215F2ACB" w:rsidTr="001F542E">
        <w:trPr>
          <w:jc w:val="center"/>
        </w:trPr>
        <w:tc>
          <w:tcPr>
            <w:tcW w:w="1851" w:type="dxa"/>
            <w:vAlign w:val="bottom"/>
          </w:tcPr>
          <w:p w14:paraId="2CE28A62" w14:textId="2D1CC8D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4FB1E9D" w14:textId="4478230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C</w:t>
            </w:r>
          </w:p>
        </w:tc>
        <w:tc>
          <w:tcPr>
            <w:tcW w:w="1813" w:type="dxa"/>
          </w:tcPr>
          <w:p w14:paraId="50D2266E" w14:textId="0921BDC1"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2919290C" w14:textId="3CB4C81B" w:rsidR="00976411" w:rsidRPr="0076302E" w:rsidRDefault="00976411" w:rsidP="00976411">
            <w:pPr>
              <w:autoSpaceDE w:val="0"/>
              <w:autoSpaceDN w:val="0"/>
              <w:adjustRightInd w:val="0"/>
              <w:spacing w:after="100" w:afterAutospacing="1" w:line="259" w:lineRule="auto"/>
              <w:jc w:val="center"/>
              <w:rPr>
                <w:rFonts w:cstheme="minorHAnsi"/>
              </w:rPr>
            </w:pPr>
            <w:r w:rsidRPr="00A63830">
              <w:t>3495.1</w:t>
            </w:r>
          </w:p>
        </w:tc>
        <w:tc>
          <w:tcPr>
            <w:tcW w:w="1987" w:type="dxa"/>
          </w:tcPr>
          <w:p w14:paraId="5AF9803E" w14:textId="4D6C9921" w:rsidR="00976411" w:rsidRPr="0076302E" w:rsidRDefault="00976411" w:rsidP="00976411">
            <w:pPr>
              <w:autoSpaceDE w:val="0"/>
              <w:autoSpaceDN w:val="0"/>
              <w:adjustRightInd w:val="0"/>
              <w:spacing w:after="100" w:afterAutospacing="1" w:line="259" w:lineRule="auto"/>
              <w:jc w:val="center"/>
              <w:rPr>
                <w:rFonts w:cstheme="minorHAnsi"/>
              </w:rPr>
            </w:pPr>
            <w:r w:rsidRPr="00A63830">
              <w:t>1.3</w:t>
            </w:r>
          </w:p>
        </w:tc>
      </w:tr>
      <w:tr w:rsidR="00976411" w14:paraId="0E38F13E" w14:textId="30B9A3D7" w:rsidTr="001F542E">
        <w:trPr>
          <w:jc w:val="center"/>
        </w:trPr>
        <w:tc>
          <w:tcPr>
            <w:tcW w:w="1851" w:type="dxa"/>
            <w:vAlign w:val="bottom"/>
          </w:tcPr>
          <w:p w14:paraId="7A91899F" w14:textId="3259CBD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833F62E" w14:textId="34C0E84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D</w:t>
            </w:r>
          </w:p>
        </w:tc>
        <w:tc>
          <w:tcPr>
            <w:tcW w:w="1813" w:type="dxa"/>
          </w:tcPr>
          <w:p w14:paraId="4C7804CC" w14:textId="33EFEBD3"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3496.4</w:t>
            </w:r>
          </w:p>
        </w:tc>
        <w:tc>
          <w:tcPr>
            <w:tcW w:w="1741" w:type="dxa"/>
          </w:tcPr>
          <w:p w14:paraId="335CE7E4" w14:textId="50C210C6" w:rsidR="00976411" w:rsidRPr="0076302E" w:rsidRDefault="00976411" w:rsidP="00976411">
            <w:pPr>
              <w:autoSpaceDE w:val="0"/>
              <w:autoSpaceDN w:val="0"/>
              <w:adjustRightInd w:val="0"/>
              <w:spacing w:after="100" w:afterAutospacing="1" w:line="259" w:lineRule="auto"/>
              <w:jc w:val="center"/>
              <w:rPr>
                <w:rFonts w:cstheme="minorHAnsi"/>
              </w:rPr>
            </w:pPr>
            <w:r w:rsidRPr="00A63830">
              <w:t>3495.2</w:t>
            </w:r>
          </w:p>
        </w:tc>
        <w:tc>
          <w:tcPr>
            <w:tcW w:w="1987" w:type="dxa"/>
          </w:tcPr>
          <w:p w14:paraId="5CCF365C" w14:textId="67163D69" w:rsidR="00976411" w:rsidRPr="0076302E" w:rsidRDefault="00976411" w:rsidP="00976411">
            <w:pPr>
              <w:autoSpaceDE w:val="0"/>
              <w:autoSpaceDN w:val="0"/>
              <w:adjustRightInd w:val="0"/>
              <w:spacing w:after="100" w:afterAutospacing="1" w:line="259" w:lineRule="auto"/>
              <w:jc w:val="center"/>
              <w:rPr>
                <w:rFonts w:cstheme="minorHAnsi"/>
              </w:rPr>
            </w:pPr>
            <w:r w:rsidRPr="00A63830">
              <w:t>1.2</w:t>
            </w:r>
          </w:p>
        </w:tc>
      </w:tr>
      <w:tr w:rsidR="00976411" w14:paraId="034F710E" w14:textId="14655DA9" w:rsidTr="001F542E">
        <w:trPr>
          <w:jc w:val="center"/>
        </w:trPr>
        <w:tc>
          <w:tcPr>
            <w:tcW w:w="1851" w:type="dxa"/>
            <w:vAlign w:val="bottom"/>
          </w:tcPr>
          <w:p w14:paraId="531D5B2F" w14:textId="7081A7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98BA214" w14:textId="73D36D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E</w:t>
            </w:r>
          </w:p>
        </w:tc>
        <w:tc>
          <w:tcPr>
            <w:tcW w:w="1813" w:type="dxa"/>
          </w:tcPr>
          <w:p w14:paraId="3CD5A8D7" w14:textId="12D54857"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w:t>
            </w:r>
          </w:p>
        </w:tc>
        <w:tc>
          <w:tcPr>
            <w:tcW w:w="1741" w:type="dxa"/>
          </w:tcPr>
          <w:p w14:paraId="6BBB1632" w14:textId="3ED59420" w:rsidR="00976411" w:rsidRPr="0076302E" w:rsidRDefault="00976411" w:rsidP="00976411">
            <w:pPr>
              <w:autoSpaceDE w:val="0"/>
              <w:autoSpaceDN w:val="0"/>
              <w:adjustRightInd w:val="0"/>
              <w:spacing w:after="100" w:afterAutospacing="1" w:line="259" w:lineRule="auto"/>
              <w:jc w:val="center"/>
              <w:rPr>
                <w:rFonts w:cstheme="minorHAnsi"/>
              </w:rPr>
            </w:pPr>
            <w:r w:rsidRPr="00A63830">
              <w:t>3498.5</w:t>
            </w:r>
          </w:p>
        </w:tc>
        <w:tc>
          <w:tcPr>
            <w:tcW w:w="1987" w:type="dxa"/>
          </w:tcPr>
          <w:p w14:paraId="0FC6E800" w14:textId="004DFCA5" w:rsidR="00976411" w:rsidRPr="0076302E" w:rsidRDefault="00976411" w:rsidP="00976411">
            <w:pPr>
              <w:autoSpaceDE w:val="0"/>
              <w:autoSpaceDN w:val="0"/>
              <w:adjustRightInd w:val="0"/>
              <w:spacing w:after="100" w:afterAutospacing="1" w:line="259" w:lineRule="auto"/>
              <w:jc w:val="center"/>
              <w:rPr>
                <w:rFonts w:cstheme="minorHAnsi"/>
              </w:rPr>
            </w:pPr>
            <w:r w:rsidRPr="00A63830">
              <w:t>-1.5</w:t>
            </w:r>
          </w:p>
        </w:tc>
      </w:tr>
      <w:tr w:rsidR="00976411" w14:paraId="165CC1F2" w14:textId="5CBF060A" w:rsidTr="001F542E">
        <w:trPr>
          <w:jc w:val="center"/>
        </w:trPr>
        <w:tc>
          <w:tcPr>
            <w:tcW w:w="1851" w:type="dxa"/>
            <w:vAlign w:val="bottom"/>
          </w:tcPr>
          <w:p w14:paraId="3BB064D3" w14:textId="6F1EFB2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662CAB" w14:textId="1D3E526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F</w:t>
            </w:r>
          </w:p>
        </w:tc>
        <w:tc>
          <w:tcPr>
            <w:tcW w:w="1813" w:type="dxa"/>
          </w:tcPr>
          <w:p w14:paraId="04CC937C" w14:textId="5BF63ADA"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3497.2</w:t>
            </w:r>
          </w:p>
        </w:tc>
        <w:tc>
          <w:tcPr>
            <w:tcW w:w="1741" w:type="dxa"/>
          </w:tcPr>
          <w:p w14:paraId="3742BD16" w14:textId="007DBA4E" w:rsidR="00976411" w:rsidRPr="0076302E" w:rsidRDefault="00976411" w:rsidP="00976411">
            <w:pPr>
              <w:autoSpaceDE w:val="0"/>
              <w:autoSpaceDN w:val="0"/>
              <w:adjustRightInd w:val="0"/>
              <w:spacing w:after="100" w:afterAutospacing="1" w:line="259" w:lineRule="auto"/>
              <w:jc w:val="center"/>
              <w:rPr>
                <w:rFonts w:cstheme="minorHAnsi"/>
              </w:rPr>
            </w:pPr>
            <w:r w:rsidRPr="00A63830">
              <w:t>3499.2</w:t>
            </w:r>
          </w:p>
        </w:tc>
        <w:tc>
          <w:tcPr>
            <w:tcW w:w="1987" w:type="dxa"/>
          </w:tcPr>
          <w:p w14:paraId="275796C2" w14:textId="0E9A6908"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74961904" w14:textId="663F643F" w:rsidTr="001F542E">
        <w:trPr>
          <w:jc w:val="center"/>
        </w:trPr>
        <w:tc>
          <w:tcPr>
            <w:tcW w:w="1851" w:type="dxa"/>
            <w:vAlign w:val="bottom"/>
          </w:tcPr>
          <w:p w14:paraId="43CF18F5" w14:textId="15F2349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19B0E75A" w14:textId="6B6FE5C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G</w:t>
            </w:r>
          </w:p>
        </w:tc>
        <w:tc>
          <w:tcPr>
            <w:tcW w:w="1813" w:type="dxa"/>
          </w:tcPr>
          <w:p w14:paraId="32A82331" w14:textId="4B2A9600" w:rsidR="00976411" w:rsidRPr="00817A4C" w:rsidRDefault="00976411" w:rsidP="00976411">
            <w:pPr>
              <w:autoSpaceDE w:val="0"/>
              <w:autoSpaceDN w:val="0"/>
              <w:adjustRightInd w:val="0"/>
              <w:spacing w:after="100" w:afterAutospacing="1" w:line="259" w:lineRule="auto"/>
              <w:jc w:val="center"/>
              <w:rPr>
                <w:rFonts w:cstheme="minorHAnsi"/>
                <w:sz w:val="20"/>
                <w:szCs w:val="20"/>
              </w:rPr>
            </w:pPr>
            <w:r w:rsidRPr="00A63830">
              <w:t>3501.52</w:t>
            </w:r>
          </w:p>
        </w:tc>
        <w:tc>
          <w:tcPr>
            <w:tcW w:w="1741" w:type="dxa"/>
          </w:tcPr>
          <w:p w14:paraId="775AE1D1" w14:textId="366F6273" w:rsidR="00976411" w:rsidRPr="0076302E" w:rsidRDefault="00976411" w:rsidP="00976411">
            <w:pPr>
              <w:autoSpaceDE w:val="0"/>
              <w:autoSpaceDN w:val="0"/>
              <w:adjustRightInd w:val="0"/>
              <w:spacing w:after="100" w:afterAutospacing="1" w:line="259" w:lineRule="auto"/>
              <w:jc w:val="center"/>
              <w:rPr>
                <w:rFonts w:cstheme="minorHAnsi"/>
              </w:rPr>
            </w:pPr>
            <w:r w:rsidRPr="00A63830">
              <w:t>3503.5</w:t>
            </w:r>
          </w:p>
        </w:tc>
        <w:tc>
          <w:tcPr>
            <w:tcW w:w="1987" w:type="dxa"/>
          </w:tcPr>
          <w:p w14:paraId="28F5A193" w14:textId="034E8E74" w:rsidR="00976411" w:rsidRPr="0076302E" w:rsidRDefault="00976411" w:rsidP="00976411">
            <w:pPr>
              <w:autoSpaceDE w:val="0"/>
              <w:autoSpaceDN w:val="0"/>
              <w:adjustRightInd w:val="0"/>
              <w:spacing w:after="100" w:afterAutospacing="1" w:line="259" w:lineRule="auto"/>
              <w:jc w:val="center"/>
              <w:rPr>
                <w:rFonts w:cstheme="minorHAnsi"/>
              </w:rPr>
            </w:pPr>
            <w:r w:rsidRPr="00A63830">
              <w:t>-2.0</w:t>
            </w:r>
          </w:p>
        </w:tc>
      </w:tr>
      <w:tr w:rsidR="00976411" w14:paraId="6E22C1D5" w14:textId="77777777" w:rsidTr="001F542E">
        <w:trPr>
          <w:jc w:val="center"/>
        </w:trPr>
        <w:tc>
          <w:tcPr>
            <w:tcW w:w="1851" w:type="dxa"/>
            <w:vAlign w:val="bottom"/>
          </w:tcPr>
          <w:p w14:paraId="4A9ABA22" w14:textId="05A0DB01"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2CE39547" w14:textId="4A80955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H</w:t>
            </w:r>
          </w:p>
        </w:tc>
        <w:tc>
          <w:tcPr>
            <w:tcW w:w="1813" w:type="dxa"/>
          </w:tcPr>
          <w:p w14:paraId="31E27FFD" w14:textId="7596DF5D" w:rsidR="00976411" w:rsidRPr="007D6B66" w:rsidRDefault="00976411" w:rsidP="00976411">
            <w:pPr>
              <w:autoSpaceDE w:val="0"/>
              <w:autoSpaceDN w:val="0"/>
              <w:adjustRightInd w:val="0"/>
              <w:spacing w:after="100" w:afterAutospacing="1" w:line="259" w:lineRule="auto"/>
              <w:jc w:val="center"/>
            </w:pPr>
            <w:r w:rsidRPr="00A63830">
              <w:t>3508.39</w:t>
            </w:r>
          </w:p>
        </w:tc>
        <w:tc>
          <w:tcPr>
            <w:tcW w:w="1741" w:type="dxa"/>
          </w:tcPr>
          <w:p w14:paraId="5954D36B" w14:textId="089F3BE8" w:rsidR="00976411" w:rsidRPr="0076302E" w:rsidRDefault="00976411" w:rsidP="00976411">
            <w:pPr>
              <w:autoSpaceDE w:val="0"/>
              <w:autoSpaceDN w:val="0"/>
              <w:adjustRightInd w:val="0"/>
              <w:spacing w:after="100" w:afterAutospacing="1" w:line="259" w:lineRule="auto"/>
              <w:jc w:val="center"/>
              <w:rPr>
                <w:rFonts w:cstheme="minorHAnsi"/>
              </w:rPr>
            </w:pPr>
            <w:r w:rsidRPr="00A63830">
              <w:t>3509.1</w:t>
            </w:r>
          </w:p>
        </w:tc>
        <w:tc>
          <w:tcPr>
            <w:tcW w:w="1987" w:type="dxa"/>
          </w:tcPr>
          <w:p w14:paraId="263F86CA" w14:textId="5D9E298E" w:rsidR="00976411" w:rsidRPr="00A8661D" w:rsidRDefault="00976411" w:rsidP="00976411">
            <w:pPr>
              <w:autoSpaceDE w:val="0"/>
              <w:autoSpaceDN w:val="0"/>
              <w:adjustRightInd w:val="0"/>
              <w:spacing w:after="100" w:afterAutospacing="1" w:line="259" w:lineRule="auto"/>
              <w:jc w:val="center"/>
            </w:pPr>
            <w:r w:rsidRPr="00A63830">
              <w:t>-0.7</w:t>
            </w:r>
          </w:p>
        </w:tc>
      </w:tr>
      <w:tr w:rsidR="00976411" w14:paraId="3783FA13" w14:textId="77777777" w:rsidTr="001F542E">
        <w:trPr>
          <w:jc w:val="center"/>
        </w:trPr>
        <w:tc>
          <w:tcPr>
            <w:tcW w:w="1851" w:type="dxa"/>
            <w:vAlign w:val="bottom"/>
          </w:tcPr>
          <w:p w14:paraId="4672E909" w14:textId="69CF28DA"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62E466" w14:textId="0D73D42D"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I</w:t>
            </w:r>
          </w:p>
        </w:tc>
        <w:tc>
          <w:tcPr>
            <w:tcW w:w="1813" w:type="dxa"/>
          </w:tcPr>
          <w:p w14:paraId="09E0E6A3" w14:textId="665798B0" w:rsidR="00976411" w:rsidRPr="007D6B66" w:rsidRDefault="00976411" w:rsidP="00976411">
            <w:pPr>
              <w:autoSpaceDE w:val="0"/>
              <w:autoSpaceDN w:val="0"/>
              <w:adjustRightInd w:val="0"/>
              <w:spacing w:after="100" w:afterAutospacing="1" w:line="259" w:lineRule="auto"/>
              <w:jc w:val="center"/>
            </w:pPr>
            <w:r w:rsidRPr="00A63830">
              <w:t>3512.66</w:t>
            </w:r>
          </w:p>
        </w:tc>
        <w:tc>
          <w:tcPr>
            <w:tcW w:w="1741" w:type="dxa"/>
          </w:tcPr>
          <w:p w14:paraId="13FCBCEE" w14:textId="3A4BC08B" w:rsidR="00976411" w:rsidRPr="0076302E" w:rsidRDefault="00976411" w:rsidP="00976411">
            <w:pPr>
              <w:autoSpaceDE w:val="0"/>
              <w:autoSpaceDN w:val="0"/>
              <w:adjustRightInd w:val="0"/>
              <w:spacing w:after="100" w:afterAutospacing="1" w:line="259" w:lineRule="auto"/>
              <w:jc w:val="center"/>
              <w:rPr>
                <w:rFonts w:cstheme="minorHAnsi"/>
              </w:rPr>
            </w:pPr>
            <w:r w:rsidRPr="00A63830">
              <w:t>3513.8</w:t>
            </w:r>
          </w:p>
        </w:tc>
        <w:tc>
          <w:tcPr>
            <w:tcW w:w="1987" w:type="dxa"/>
          </w:tcPr>
          <w:p w14:paraId="61E8B566" w14:textId="64A0B63C" w:rsidR="00976411" w:rsidRPr="00A8661D" w:rsidRDefault="00976411" w:rsidP="00976411">
            <w:pPr>
              <w:autoSpaceDE w:val="0"/>
              <w:autoSpaceDN w:val="0"/>
              <w:adjustRightInd w:val="0"/>
              <w:spacing w:after="100" w:afterAutospacing="1" w:line="259" w:lineRule="auto"/>
              <w:jc w:val="center"/>
            </w:pPr>
            <w:r w:rsidRPr="00A63830">
              <w:t>-1.1</w:t>
            </w:r>
          </w:p>
        </w:tc>
      </w:tr>
      <w:tr w:rsidR="00976411" w14:paraId="72D58753" w14:textId="77777777" w:rsidTr="001F542E">
        <w:trPr>
          <w:jc w:val="center"/>
        </w:trPr>
        <w:tc>
          <w:tcPr>
            <w:tcW w:w="1851" w:type="dxa"/>
            <w:vAlign w:val="bottom"/>
          </w:tcPr>
          <w:p w14:paraId="5D1D7395" w14:textId="1BD3DDCB"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DE7FC4F" w14:textId="1699ED3F"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J</w:t>
            </w:r>
          </w:p>
        </w:tc>
        <w:tc>
          <w:tcPr>
            <w:tcW w:w="1813" w:type="dxa"/>
          </w:tcPr>
          <w:p w14:paraId="57C75317" w14:textId="28259F5B" w:rsidR="00976411" w:rsidRPr="007D6B66" w:rsidRDefault="00976411" w:rsidP="00976411">
            <w:pPr>
              <w:autoSpaceDE w:val="0"/>
              <w:autoSpaceDN w:val="0"/>
              <w:adjustRightInd w:val="0"/>
              <w:spacing w:after="100" w:afterAutospacing="1" w:line="259" w:lineRule="auto"/>
              <w:jc w:val="center"/>
            </w:pPr>
            <w:r w:rsidRPr="00A63830">
              <w:t>3515.26</w:t>
            </w:r>
          </w:p>
        </w:tc>
        <w:tc>
          <w:tcPr>
            <w:tcW w:w="1741" w:type="dxa"/>
          </w:tcPr>
          <w:p w14:paraId="14CB84E1" w14:textId="4B99B4F7" w:rsidR="00976411" w:rsidRPr="0076302E" w:rsidRDefault="00976411" w:rsidP="00976411">
            <w:pPr>
              <w:autoSpaceDE w:val="0"/>
              <w:autoSpaceDN w:val="0"/>
              <w:adjustRightInd w:val="0"/>
              <w:spacing w:after="100" w:afterAutospacing="1" w:line="259" w:lineRule="auto"/>
              <w:jc w:val="center"/>
              <w:rPr>
                <w:rFonts w:cstheme="minorHAnsi"/>
              </w:rPr>
            </w:pPr>
            <w:r w:rsidRPr="00A63830">
              <w:t>3516.1</w:t>
            </w:r>
          </w:p>
        </w:tc>
        <w:tc>
          <w:tcPr>
            <w:tcW w:w="1987" w:type="dxa"/>
          </w:tcPr>
          <w:p w14:paraId="5EB57850" w14:textId="03A07B3A" w:rsidR="00976411" w:rsidRPr="00A8661D" w:rsidRDefault="00976411" w:rsidP="00976411">
            <w:pPr>
              <w:autoSpaceDE w:val="0"/>
              <w:autoSpaceDN w:val="0"/>
              <w:adjustRightInd w:val="0"/>
              <w:spacing w:after="100" w:afterAutospacing="1" w:line="259" w:lineRule="auto"/>
              <w:jc w:val="center"/>
            </w:pPr>
            <w:r w:rsidRPr="00A63830">
              <w:t>-0.8</w:t>
            </w:r>
          </w:p>
        </w:tc>
      </w:tr>
      <w:tr w:rsidR="00976411" w14:paraId="3B363F28" w14:textId="77777777" w:rsidTr="001F542E">
        <w:trPr>
          <w:jc w:val="center"/>
        </w:trPr>
        <w:tc>
          <w:tcPr>
            <w:tcW w:w="1851" w:type="dxa"/>
            <w:vAlign w:val="bottom"/>
          </w:tcPr>
          <w:p w14:paraId="04B57B6F" w14:textId="0892F099"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14D039A" w14:textId="716BC94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K</w:t>
            </w:r>
          </w:p>
        </w:tc>
        <w:tc>
          <w:tcPr>
            <w:tcW w:w="1813" w:type="dxa"/>
          </w:tcPr>
          <w:p w14:paraId="42900037" w14:textId="34F6B168" w:rsidR="00976411" w:rsidRPr="007D6B66" w:rsidRDefault="00976411" w:rsidP="00976411">
            <w:pPr>
              <w:autoSpaceDE w:val="0"/>
              <w:autoSpaceDN w:val="0"/>
              <w:adjustRightInd w:val="0"/>
              <w:spacing w:after="100" w:afterAutospacing="1" w:line="259" w:lineRule="auto"/>
              <w:jc w:val="center"/>
            </w:pPr>
            <w:r w:rsidRPr="00A63830">
              <w:t>3526.14</w:t>
            </w:r>
          </w:p>
        </w:tc>
        <w:tc>
          <w:tcPr>
            <w:tcW w:w="1741" w:type="dxa"/>
          </w:tcPr>
          <w:p w14:paraId="29650C95" w14:textId="712E9E7E" w:rsidR="00976411" w:rsidRPr="0076302E" w:rsidRDefault="00976411" w:rsidP="00976411">
            <w:pPr>
              <w:autoSpaceDE w:val="0"/>
              <w:autoSpaceDN w:val="0"/>
              <w:adjustRightInd w:val="0"/>
              <w:spacing w:after="100" w:afterAutospacing="1" w:line="259" w:lineRule="auto"/>
              <w:jc w:val="center"/>
              <w:rPr>
                <w:rFonts w:cstheme="minorHAnsi"/>
              </w:rPr>
            </w:pPr>
            <w:r w:rsidRPr="00A63830">
              <w:t>3526.5</w:t>
            </w:r>
          </w:p>
        </w:tc>
        <w:tc>
          <w:tcPr>
            <w:tcW w:w="1987" w:type="dxa"/>
          </w:tcPr>
          <w:p w14:paraId="24A0785D" w14:textId="5A815E2C" w:rsidR="00976411" w:rsidRPr="00A8661D" w:rsidRDefault="00976411" w:rsidP="00976411">
            <w:pPr>
              <w:autoSpaceDE w:val="0"/>
              <w:autoSpaceDN w:val="0"/>
              <w:adjustRightInd w:val="0"/>
              <w:spacing w:after="100" w:afterAutospacing="1" w:line="259" w:lineRule="auto"/>
              <w:jc w:val="center"/>
            </w:pPr>
            <w:r w:rsidRPr="00A63830">
              <w:t>-0.4</w:t>
            </w:r>
          </w:p>
        </w:tc>
      </w:tr>
      <w:tr w:rsidR="00976411" w14:paraId="324B49F9" w14:textId="77777777" w:rsidTr="001F542E">
        <w:trPr>
          <w:jc w:val="center"/>
        </w:trPr>
        <w:tc>
          <w:tcPr>
            <w:tcW w:w="1851" w:type="dxa"/>
            <w:vAlign w:val="bottom"/>
          </w:tcPr>
          <w:p w14:paraId="2B21C44A" w14:textId="04E2BBBE"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9740DCB" w14:textId="1E5FE86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L</w:t>
            </w:r>
          </w:p>
        </w:tc>
        <w:tc>
          <w:tcPr>
            <w:tcW w:w="1813" w:type="dxa"/>
          </w:tcPr>
          <w:p w14:paraId="04420675" w14:textId="07DBACC0" w:rsidR="00976411" w:rsidRPr="007D6B66" w:rsidRDefault="00976411" w:rsidP="00976411">
            <w:pPr>
              <w:autoSpaceDE w:val="0"/>
              <w:autoSpaceDN w:val="0"/>
              <w:adjustRightInd w:val="0"/>
              <w:spacing w:after="100" w:afterAutospacing="1" w:line="259" w:lineRule="auto"/>
              <w:jc w:val="center"/>
            </w:pPr>
            <w:r w:rsidRPr="00A63830">
              <w:t>3531.7</w:t>
            </w:r>
          </w:p>
        </w:tc>
        <w:tc>
          <w:tcPr>
            <w:tcW w:w="1741" w:type="dxa"/>
          </w:tcPr>
          <w:p w14:paraId="73FE6495" w14:textId="4F8C987D" w:rsidR="00976411" w:rsidRPr="0076302E" w:rsidRDefault="00976411" w:rsidP="00976411">
            <w:pPr>
              <w:autoSpaceDE w:val="0"/>
              <w:autoSpaceDN w:val="0"/>
              <w:adjustRightInd w:val="0"/>
              <w:spacing w:after="100" w:afterAutospacing="1" w:line="259" w:lineRule="auto"/>
              <w:jc w:val="center"/>
              <w:rPr>
                <w:rFonts w:cstheme="minorHAnsi"/>
              </w:rPr>
            </w:pPr>
            <w:r w:rsidRPr="00A63830">
              <w:t>3535.5</w:t>
            </w:r>
          </w:p>
        </w:tc>
        <w:tc>
          <w:tcPr>
            <w:tcW w:w="1987" w:type="dxa"/>
          </w:tcPr>
          <w:p w14:paraId="01659D2C" w14:textId="52FA975F" w:rsidR="00976411" w:rsidRPr="00A8661D" w:rsidRDefault="00976411" w:rsidP="00976411">
            <w:pPr>
              <w:autoSpaceDE w:val="0"/>
              <w:autoSpaceDN w:val="0"/>
              <w:adjustRightInd w:val="0"/>
              <w:spacing w:after="100" w:afterAutospacing="1" w:line="259" w:lineRule="auto"/>
              <w:jc w:val="center"/>
            </w:pPr>
            <w:r w:rsidRPr="00A63830">
              <w:t>-3.8</w:t>
            </w:r>
          </w:p>
        </w:tc>
      </w:tr>
      <w:tr w:rsidR="00976411" w14:paraId="14576A3C" w14:textId="77777777" w:rsidTr="001F542E">
        <w:trPr>
          <w:jc w:val="center"/>
        </w:trPr>
        <w:tc>
          <w:tcPr>
            <w:tcW w:w="1851" w:type="dxa"/>
            <w:vAlign w:val="bottom"/>
          </w:tcPr>
          <w:p w14:paraId="0D6196A6" w14:textId="52524A75"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73DD1E54" w14:textId="56833E0A"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M</w:t>
            </w:r>
          </w:p>
        </w:tc>
        <w:tc>
          <w:tcPr>
            <w:tcW w:w="1813" w:type="dxa"/>
          </w:tcPr>
          <w:p w14:paraId="04E171AC" w14:textId="4E28508F" w:rsidR="00976411" w:rsidRPr="007D6B66" w:rsidRDefault="00976411" w:rsidP="00976411">
            <w:pPr>
              <w:autoSpaceDE w:val="0"/>
              <w:autoSpaceDN w:val="0"/>
              <w:adjustRightInd w:val="0"/>
              <w:spacing w:after="100" w:afterAutospacing="1" w:line="259" w:lineRule="auto"/>
              <w:jc w:val="center"/>
            </w:pPr>
            <w:r w:rsidRPr="00A63830">
              <w:t>3539.8</w:t>
            </w:r>
          </w:p>
        </w:tc>
        <w:tc>
          <w:tcPr>
            <w:tcW w:w="1741" w:type="dxa"/>
          </w:tcPr>
          <w:p w14:paraId="57D273A1" w14:textId="605DD558" w:rsidR="00976411" w:rsidRPr="0076302E" w:rsidRDefault="00976411" w:rsidP="00976411">
            <w:pPr>
              <w:autoSpaceDE w:val="0"/>
              <w:autoSpaceDN w:val="0"/>
              <w:adjustRightInd w:val="0"/>
              <w:spacing w:after="100" w:afterAutospacing="1" w:line="259" w:lineRule="auto"/>
              <w:jc w:val="center"/>
              <w:rPr>
                <w:rFonts w:cstheme="minorHAnsi"/>
              </w:rPr>
            </w:pPr>
            <w:r w:rsidRPr="00A63830">
              <w:t>3543.3</w:t>
            </w:r>
          </w:p>
        </w:tc>
        <w:tc>
          <w:tcPr>
            <w:tcW w:w="1987" w:type="dxa"/>
          </w:tcPr>
          <w:p w14:paraId="3FAABE68" w14:textId="2CB34F90" w:rsidR="00976411" w:rsidRPr="00A8661D" w:rsidRDefault="00976411" w:rsidP="00976411">
            <w:pPr>
              <w:autoSpaceDE w:val="0"/>
              <w:autoSpaceDN w:val="0"/>
              <w:adjustRightInd w:val="0"/>
              <w:spacing w:after="100" w:afterAutospacing="1" w:line="259" w:lineRule="auto"/>
              <w:jc w:val="center"/>
            </w:pPr>
            <w:r w:rsidRPr="00A63830">
              <w:t>-3.5</w:t>
            </w:r>
          </w:p>
        </w:tc>
      </w:tr>
      <w:tr w:rsidR="00976411" w14:paraId="7683F8F6" w14:textId="77777777" w:rsidTr="001F542E">
        <w:trPr>
          <w:jc w:val="center"/>
        </w:trPr>
        <w:tc>
          <w:tcPr>
            <w:tcW w:w="1851" w:type="dxa"/>
            <w:vAlign w:val="bottom"/>
          </w:tcPr>
          <w:p w14:paraId="78933A17" w14:textId="14B0AA5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43286A55" w14:textId="280EAC15"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N</w:t>
            </w:r>
          </w:p>
        </w:tc>
        <w:tc>
          <w:tcPr>
            <w:tcW w:w="1813" w:type="dxa"/>
          </w:tcPr>
          <w:p w14:paraId="008420F7" w14:textId="79BA983D" w:rsidR="00976411" w:rsidRPr="007D6B66" w:rsidRDefault="00976411" w:rsidP="00976411">
            <w:pPr>
              <w:autoSpaceDE w:val="0"/>
              <w:autoSpaceDN w:val="0"/>
              <w:adjustRightInd w:val="0"/>
              <w:spacing w:after="100" w:afterAutospacing="1" w:line="259" w:lineRule="auto"/>
              <w:jc w:val="center"/>
            </w:pPr>
            <w:r w:rsidRPr="00A63830">
              <w:t>3546.8</w:t>
            </w:r>
          </w:p>
        </w:tc>
        <w:tc>
          <w:tcPr>
            <w:tcW w:w="1741" w:type="dxa"/>
          </w:tcPr>
          <w:p w14:paraId="67F14E4A" w14:textId="7959ABFA" w:rsidR="00976411" w:rsidRPr="0076302E" w:rsidRDefault="00976411" w:rsidP="00976411">
            <w:pPr>
              <w:autoSpaceDE w:val="0"/>
              <w:autoSpaceDN w:val="0"/>
              <w:adjustRightInd w:val="0"/>
              <w:spacing w:after="100" w:afterAutospacing="1" w:line="259" w:lineRule="auto"/>
              <w:jc w:val="center"/>
              <w:rPr>
                <w:rFonts w:cstheme="minorHAnsi"/>
              </w:rPr>
            </w:pPr>
            <w:r w:rsidRPr="00A63830">
              <w:t>3549.4</w:t>
            </w:r>
          </w:p>
        </w:tc>
        <w:tc>
          <w:tcPr>
            <w:tcW w:w="1987" w:type="dxa"/>
          </w:tcPr>
          <w:p w14:paraId="2F554D51" w14:textId="0903DDE5"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744E092F" w14:textId="77777777" w:rsidTr="001F542E">
        <w:trPr>
          <w:jc w:val="center"/>
        </w:trPr>
        <w:tc>
          <w:tcPr>
            <w:tcW w:w="1851" w:type="dxa"/>
            <w:vAlign w:val="bottom"/>
          </w:tcPr>
          <w:p w14:paraId="3FF2DBB8" w14:textId="2AF3453F"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62E4007A" w14:textId="6A4133AC"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O</w:t>
            </w:r>
          </w:p>
        </w:tc>
        <w:tc>
          <w:tcPr>
            <w:tcW w:w="1813" w:type="dxa"/>
          </w:tcPr>
          <w:p w14:paraId="5FF331F8" w14:textId="46779F82" w:rsidR="00976411" w:rsidRPr="007D6B66" w:rsidRDefault="00976411" w:rsidP="00976411">
            <w:pPr>
              <w:autoSpaceDE w:val="0"/>
              <w:autoSpaceDN w:val="0"/>
              <w:adjustRightInd w:val="0"/>
              <w:spacing w:after="100" w:afterAutospacing="1" w:line="259" w:lineRule="auto"/>
              <w:jc w:val="center"/>
            </w:pPr>
            <w:r w:rsidRPr="00A63830">
              <w:t>3550</w:t>
            </w:r>
          </w:p>
        </w:tc>
        <w:tc>
          <w:tcPr>
            <w:tcW w:w="1741" w:type="dxa"/>
          </w:tcPr>
          <w:p w14:paraId="0FD0D548" w14:textId="062E67B3" w:rsidR="00976411" w:rsidRPr="0076302E" w:rsidRDefault="00976411" w:rsidP="00976411">
            <w:pPr>
              <w:autoSpaceDE w:val="0"/>
              <w:autoSpaceDN w:val="0"/>
              <w:adjustRightInd w:val="0"/>
              <w:spacing w:after="100" w:afterAutospacing="1" w:line="259" w:lineRule="auto"/>
              <w:jc w:val="center"/>
              <w:rPr>
                <w:rFonts w:cstheme="minorHAnsi"/>
              </w:rPr>
            </w:pPr>
            <w:r w:rsidRPr="00A63830">
              <w:t>3552.6</w:t>
            </w:r>
          </w:p>
        </w:tc>
        <w:tc>
          <w:tcPr>
            <w:tcW w:w="1987" w:type="dxa"/>
          </w:tcPr>
          <w:p w14:paraId="5992EAFE" w14:textId="4AC5BFF3" w:rsidR="00976411" w:rsidRPr="00A8661D" w:rsidRDefault="00976411" w:rsidP="00976411">
            <w:pPr>
              <w:autoSpaceDE w:val="0"/>
              <w:autoSpaceDN w:val="0"/>
              <w:adjustRightInd w:val="0"/>
              <w:spacing w:after="100" w:afterAutospacing="1" w:line="259" w:lineRule="auto"/>
              <w:jc w:val="center"/>
            </w:pPr>
            <w:r w:rsidRPr="00A63830">
              <w:t>-2.6</w:t>
            </w:r>
          </w:p>
        </w:tc>
      </w:tr>
      <w:tr w:rsidR="00976411" w14:paraId="3A5EA1B1" w14:textId="77777777" w:rsidTr="001F542E">
        <w:trPr>
          <w:jc w:val="center"/>
        </w:trPr>
        <w:tc>
          <w:tcPr>
            <w:tcW w:w="1851" w:type="dxa"/>
            <w:vAlign w:val="bottom"/>
          </w:tcPr>
          <w:p w14:paraId="70C33407" w14:textId="0E806822"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0BAFD660" w14:textId="5334B03E"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P</w:t>
            </w:r>
          </w:p>
        </w:tc>
        <w:tc>
          <w:tcPr>
            <w:tcW w:w="1813" w:type="dxa"/>
          </w:tcPr>
          <w:p w14:paraId="73BFCEA7" w14:textId="020FA7A8" w:rsidR="00976411" w:rsidRPr="007D6B66" w:rsidRDefault="00976411" w:rsidP="00976411">
            <w:pPr>
              <w:autoSpaceDE w:val="0"/>
              <w:autoSpaceDN w:val="0"/>
              <w:adjustRightInd w:val="0"/>
              <w:spacing w:after="100" w:afterAutospacing="1" w:line="259" w:lineRule="auto"/>
              <w:jc w:val="center"/>
            </w:pPr>
            <w:r w:rsidRPr="00A63830">
              <w:t>3552.4</w:t>
            </w:r>
          </w:p>
        </w:tc>
        <w:tc>
          <w:tcPr>
            <w:tcW w:w="1741" w:type="dxa"/>
          </w:tcPr>
          <w:p w14:paraId="2067DC33" w14:textId="5F472E6A" w:rsidR="00976411" w:rsidRPr="0076302E" w:rsidRDefault="00976411" w:rsidP="00976411">
            <w:pPr>
              <w:autoSpaceDE w:val="0"/>
              <w:autoSpaceDN w:val="0"/>
              <w:adjustRightInd w:val="0"/>
              <w:spacing w:after="100" w:afterAutospacing="1" w:line="259" w:lineRule="auto"/>
              <w:jc w:val="center"/>
              <w:rPr>
                <w:rFonts w:cstheme="minorHAnsi"/>
              </w:rPr>
            </w:pPr>
            <w:r w:rsidRPr="00A63830">
              <w:t>3555.7</w:t>
            </w:r>
          </w:p>
        </w:tc>
        <w:tc>
          <w:tcPr>
            <w:tcW w:w="1987" w:type="dxa"/>
          </w:tcPr>
          <w:p w14:paraId="4B7749FF" w14:textId="66D86BAA" w:rsidR="00976411" w:rsidRPr="00A8661D" w:rsidRDefault="00976411" w:rsidP="00976411">
            <w:pPr>
              <w:autoSpaceDE w:val="0"/>
              <w:autoSpaceDN w:val="0"/>
              <w:adjustRightInd w:val="0"/>
              <w:spacing w:after="100" w:afterAutospacing="1" w:line="259" w:lineRule="auto"/>
              <w:jc w:val="center"/>
            </w:pPr>
            <w:r w:rsidRPr="00A63830">
              <w:t>-3.3</w:t>
            </w:r>
          </w:p>
        </w:tc>
      </w:tr>
      <w:tr w:rsidR="00976411" w14:paraId="771B1A55" w14:textId="77777777" w:rsidTr="001F542E">
        <w:trPr>
          <w:jc w:val="center"/>
        </w:trPr>
        <w:tc>
          <w:tcPr>
            <w:tcW w:w="1851" w:type="dxa"/>
            <w:vAlign w:val="bottom"/>
          </w:tcPr>
          <w:p w14:paraId="5B6DC5E9" w14:textId="5F7B39DD"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1D4E67D8" w14:textId="47391508"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Q</w:t>
            </w:r>
          </w:p>
        </w:tc>
        <w:tc>
          <w:tcPr>
            <w:tcW w:w="1813" w:type="dxa"/>
          </w:tcPr>
          <w:p w14:paraId="63F28808" w14:textId="08775947" w:rsidR="00976411" w:rsidRPr="007D6B66" w:rsidRDefault="00976411" w:rsidP="00976411">
            <w:pPr>
              <w:autoSpaceDE w:val="0"/>
              <w:autoSpaceDN w:val="0"/>
              <w:adjustRightInd w:val="0"/>
              <w:spacing w:after="100" w:afterAutospacing="1" w:line="259" w:lineRule="auto"/>
              <w:jc w:val="center"/>
            </w:pPr>
            <w:r w:rsidRPr="00A63830">
              <w:t>3557</w:t>
            </w:r>
          </w:p>
        </w:tc>
        <w:tc>
          <w:tcPr>
            <w:tcW w:w="1741" w:type="dxa"/>
          </w:tcPr>
          <w:p w14:paraId="6A598E72" w14:textId="13ABFBD1" w:rsidR="00976411" w:rsidRPr="0076302E" w:rsidRDefault="00976411" w:rsidP="00976411">
            <w:pPr>
              <w:autoSpaceDE w:val="0"/>
              <w:autoSpaceDN w:val="0"/>
              <w:adjustRightInd w:val="0"/>
              <w:spacing w:after="100" w:afterAutospacing="1" w:line="259" w:lineRule="auto"/>
              <w:jc w:val="center"/>
              <w:rPr>
                <w:rFonts w:cstheme="minorHAnsi"/>
              </w:rPr>
            </w:pPr>
            <w:r w:rsidRPr="00A63830">
              <w:t>3560.9</w:t>
            </w:r>
          </w:p>
        </w:tc>
        <w:tc>
          <w:tcPr>
            <w:tcW w:w="1987" w:type="dxa"/>
          </w:tcPr>
          <w:p w14:paraId="08BA88B4" w14:textId="357F1EF1" w:rsidR="00976411" w:rsidRPr="00A8661D" w:rsidRDefault="00976411" w:rsidP="00976411">
            <w:pPr>
              <w:autoSpaceDE w:val="0"/>
              <w:autoSpaceDN w:val="0"/>
              <w:adjustRightInd w:val="0"/>
              <w:spacing w:after="100" w:afterAutospacing="1" w:line="259" w:lineRule="auto"/>
              <w:jc w:val="center"/>
            </w:pPr>
            <w:r w:rsidRPr="00A63830">
              <w:t>-3.9</w:t>
            </w:r>
          </w:p>
        </w:tc>
      </w:tr>
      <w:tr w:rsidR="00976411" w14:paraId="2D4E1492" w14:textId="77777777" w:rsidTr="001F542E">
        <w:trPr>
          <w:jc w:val="center"/>
        </w:trPr>
        <w:tc>
          <w:tcPr>
            <w:tcW w:w="1851" w:type="dxa"/>
            <w:vAlign w:val="bottom"/>
          </w:tcPr>
          <w:p w14:paraId="65CE30E1" w14:textId="46C266C7" w:rsidR="00976411" w:rsidRPr="003C32EB" w:rsidRDefault="00976411" w:rsidP="00976411">
            <w:pPr>
              <w:autoSpaceDE w:val="0"/>
              <w:autoSpaceDN w:val="0"/>
              <w:adjustRightInd w:val="0"/>
              <w:spacing w:after="100" w:afterAutospacing="1" w:line="259" w:lineRule="auto"/>
              <w:jc w:val="center"/>
              <w:rPr>
                <w:rFonts w:cstheme="minorHAnsi"/>
              </w:rPr>
            </w:pPr>
            <w:r>
              <w:rPr>
                <w:rFonts w:ascii="Calibri" w:hAnsi="Calibri" w:cs="Calibri"/>
                <w:color w:val="000000"/>
              </w:rPr>
              <w:t>Palo Duro Creek</w:t>
            </w:r>
          </w:p>
        </w:tc>
        <w:tc>
          <w:tcPr>
            <w:tcW w:w="1958" w:type="dxa"/>
            <w:vAlign w:val="bottom"/>
          </w:tcPr>
          <w:p w14:paraId="32360746" w14:textId="425B132B" w:rsidR="00976411" w:rsidRPr="00A81B7E" w:rsidRDefault="00976411" w:rsidP="00976411">
            <w:pPr>
              <w:autoSpaceDE w:val="0"/>
              <w:autoSpaceDN w:val="0"/>
              <w:adjustRightInd w:val="0"/>
              <w:spacing w:after="100" w:afterAutospacing="1" w:line="259" w:lineRule="auto"/>
              <w:jc w:val="center"/>
            </w:pPr>
            <w:r>
              <w:rPr>
                <w:rFonts w:ascii="Calibri" w:hAnsi="Calibri" w:cs="Calibri"/>
                <w:color w:val="000000"/>
              </w:rPr>
              <w:t>R</w:t>
            </w:r>
          </w:p>
        </w:tc>
        <w:tc>
          <w:tcPr>
            <w:tcW w:w="1813" w:type="dxa"/>
          </w:tcPr>
          <w:p w14:paraId="5DC1D29B" w14:textId="787C256D" w:rsidR="00976411" w:rsidRPr="007D6B66" w:rsidRDefault="00976411" w:rsidP="00976411">
            <w:pPr>
              <w:autoSpaceDE w:val="0"/>
              <w:autoSpaceDN w:val="0"/>
              <w:adjustRightInd w:val="0"/>
              <w:spacing w:after="100" w:afterAutospacing="1" w:line="259" w:lineRule="auto"/>
              <w:jc w:val="center"/>
            </w:pPr>
            <w:r w:rsidRPr="00A63830">
              <w:t>3562.3</w:t>
            </w:r>
          </w:p>
        </w:tc>
        <w:tc>
          <w:tcPr>
            <w:tcW w:w="1741" w:type="dxa"/>
          </w:tcPr>
          <w:p w14:paraId="6FB97DC4" w14:textId="05D741E7" w:rsidR="00976411" w:rsidRPr="0076302E" w:rsidRDefault="00976411" w:rsidP="00976411">
            <w:pPr>
              <w:autoSpaceDE w:val="0"/>
              <w:autoSpaceDN w:val="0"/>
              <w:adjustRightInd w:val="0"/>
              <w:spacing w:after="100" w:afterAutospacing="1" w:line="259" w:lineRule="auto"/>
              <w:jc w:val="center"/>
              <w:rPr>
                <w:rFonts w:cstheme="minorHAnsi"/>
              </w:rPr>
            </w:pPr>
            <w:r w:rsidRPr="00A63830">
              <w:t>3565</w:t>
            </w:r>
          </w:p>
        </w:tc>
        <w:tc>
          <w:tcPr>
            <w:tcW w:w="1987" w:type="dxa"/>
          </w:tcPr>
          <w:p w14:paraId="3A1AB2E7" w14:textId="76455AF3" w:rsidR="00976411" w:rsidRPr="00A8661D" w:rsidRDefault="00976411" w:rsidP="00976411">
            <w:pPr>
              <w:autoSpaceDE w:val="0"/>
              <w:autoSpaceDN w:val="0"/>
              <w:adjustRightInd w:val="0"/>
              <w:spacing w:after="100" w:afterAutospacing="1" w:line="259" w:lineRule="auto"/>
              <w:jc w:val="center"/>
            </w:pPr>
            <w:r w:rsidRPr="00A63830">
              <w:t>-2.7</w:t>
            </w:r>
          </w:p>
        </w:tc>
      </w:tr>
      <w:bookmarkEnd w:id="156"/>
    </w:tbl>
    <w:p w14:paraId="42A7692F" w14:textId="69CDF7CF" w:rsidR="009264D6" w:rsidRDefault="009264D6">
      <w:pPr>
        <w:rPr>
          <w:b/>
          <w:bCs/>
          <w:color w:val="4472C4" w:themeColor="accent1"/>
          <w:sz w:val="20"/>
          <w:szCs w:val="20"/>
        </w:rPr>
      </w:pPr>
    </w:p>
    <w:p w14:paraId="29422692" w14:textId="460025DD" w:rsidR="009264D6" w:rsidRDefault="00170723" w:rsidP="009264D6">
      <w:r>
        <w:rPr>
          <w:noProof/>
        </w:rPr>
        <w:lastRenderedPageBreak/>
        <w:drawing>
          <wp:inline distT="0" distB="0" distL="0" distR="0" wp14:anchorId="5E976572" wp14:editId="12D58081">
            <wp:extent cx="5943600" cy="3703320"/>
            <wp:effectExtent l="0" t="0" r="0" b="11430"/>
            <wp:docPr id="1694691746" name="Chart 1">
              <a:extLst xmlns:a="http://schemas.openxmlformats.org/drawingml/2006/main">
                <a:ext uri="{FF2B5EF4-FFF2-40B4-BE49-F238E27FC236}">
                  <a16:creationId xmlns:a16="http://schemas.microsoft.com/office/drawing/2014/main" id="{118EEEF9-46CB-2A72-B643-63B56536BFB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52368B4" w14:textId="573FA244" w:rsidR="002F699A" w:rsidRPr="002F699A" w:rsidRDefault="002F699A" w:rsidP="002F699A">
      <w:pPr>
        <w:pStyle w:val="Caption"/>
        <w:jc w:val="center"/>
        <w:rPr>
          <w:sz w:val="20"/>
          <w:szCs w:val="20"/>
        </w:rPr>
      </w:pPr>
      <w:bookmarkStart w:id="157" w:name="_Ref142910076"/>
      <w:bookmarkStart w:id="158" w:name="_Toc142913207"/>
      <w:r w:rsidRPr="009264D6">
        <w:rPr>
          <w:sz w:val="20"/>
          <w:szCs w:val="20"/>
        </w:rPr>
        <w:t xml:space="preserve">Figure </w:t>
      </w:r>
      <w:r w:rsidRPr="009264D6">
        <w:rPr>
          <w:sz w:val="20"/>
          <w:szCs w:val="20"/>
        </w:rPr>
        <w:fldChar w:fldCharType="begin"/>
      </w:r>
      <w:r w:rsidRPr="009264D6">
        <w:rPr>
          <w:sz w:val="20"/>
          <w:szCs w:val="20"/>
        </w:rPr>
        <w:instrText xml:space="preserve"> SEQ Figure \* ARABIC </w:instrText>
      </w:r>
      <w:r w:rsidRPr="009264D6">
        <w:rPr>
          <w:sz w:val="20"/>
          <w:szCs w:val="20"/>
        </w:rPr>
        <w:fldChar w:fldCharType="separate"/>
      </w:r>
      <w:r w:rsidR="00CD2FF4">
        <w:rPr>
          <w:noProof/>
          <w:sz w:val="20"/>
          <w:szCs w:val="20"/>
        </w:rPr>
        <w:t>11</w:t>
      </w:r>
      <w:r w:rsidRPr="009264D6">
        <w:rPr>
          <w:sz w:val="20"/>
          <w:szCs w:val="20"/>
        </w:rPr>
        <w:fldChar w:fldCharType="end"/>
      </w:r>
      <w:bookmarkEnd w:id="157"/>
      <w:r>
        <w:rPr>
          <w:sz w:val="20"/>
          <w:szCs w:val="20"/>
        </w:rPr>
        <w:t xml:space="preserve">: Drainage Areas vs. </w:t>
      </w:r>
      <w:commentRangeStart w:id="159"/>
      <w:commentRangeStart w:id="160"/>
      <w:commentRangeStart w:id="161"/>
      <w:commentRangeStart w:id="162"/>
      <w:r>
        <w:rPr>
          <w:sz w:val="20"/>
          <w:szCs w:val="20"/>
        </w:rPr>
        <w:t>Discharges</w:t>
      </w:r>
      <w:commentRangeEnd w:id="159"/>
      <w:r>
        <w:rPr>
          <w:rStyle w:val="CommentReference"/>
          <w:b w:val="0"/>
          <w:bCs w:val="0"/>
          <w:color w:val="auto"/>
        </w:rPr>
        <w:commentReference w:id="159"/>
      </w:r>
      <w:commentRangeEnd w:id="160"/>
      <w:r>
        <w:rPr>
          <w:rStyle w:val="CommentReference"/>
          <w:b w:val="0"/>
          <w:bCs w:val="0"/>
          <w:color w:val="auto"/>
        </w:rPr>
        <w:commentReference w:id="160"/>
      </w:r>
      <w:commentRangeEnd w:id="161"/>
      <w:r>
        <w:rPr>
          <w:rStyle w:val="CommentReference"/>
          <w:b w:val="0"/>
          <w:bCs w:val="0"/>
          <w:color w:val="auto"/>
        </w:rPr>
        <w:commentReference w:id="161"/>
      </w:r>
      <w:commentRangeEnd w:id="162"/>
      <w:r w:rsidR="008C7618">
        <w:rPr>
          <w:rStyle w:val="CommentReference"/>
          <w:b w:val="0"/>
          <w:bCs w:val="0"/>
          <w:color w:val="auto"/>
        </w:rPr>
        <w:commentReference w:id="162"/>
      </w:r>
      <w:bookmarkEnd w:id="158"/>
    </w:p>
    <w:p w14:paraId="75389F21" w14:textId="103E208B" w:rsidR="00DE4626" w:rsidRDefault="00DE4626" w:rsidP="00DE4626">
      <w:pPr>
        <w:pStyle w:val="Heading3"/>
      </w:pPr>
      <w:bookmarkStart w:id="163" w:name="_Toc142910645"/>
      <w:r>
        <w:t>2.3.</w:t>
      </w:r>
      <w:r w:rsidR="007D27D7">
        <w:t>4</w:t>
      </w:r>
      <w:r>
        <w:t xml:space="preserve"> </w:t>
      </w:r>
      <w:r w:rsidR="00ED1BBF">
        <w:t>Challenges</w:t>
      </w:r>
      <w:bookmarkEnd w:id="163"/>
    </w:p>
    <w:p w14:paraId="4A7261F7" w14:textId="10D6D0B5" w:rsidR="00E53CA8" w:rsidRDefault="00E53CA8" w:rsidP="00BB6511">
      <w:r>
        <w:t xml:space="preserve">BLE studies are high level and low detail. Structure data was not provided in </w:t>
      </w:r>
      <w:r w:rsidR="00812753">
        <w:t>most of</w:t>
      </w:r>
      <w:r>
        <w:t xml:space="preserve"> the watershed, so assumptions had to be made about culvert/bridge parameters. </w:t>
      </w:r>
      <w:r w:rsidR="00812753">
        <w:t>Structure data for Bivins lake with included but was outdated. These factors</w:t>
      </w:r>
      <w:r>
        <w:t xml:space="preserve"> can affect the validity of the model. </w:t>
      </w:r>
      <w:r w:rsidR="00812753">
        <w:t>For future studies, s</w:t>
      </w:r>
      <w:r>
        <w:t xml:space="preserve">tructure survey data should be incorporated to refine results and more accurately estimate discharge </w:t>
      </w:r>
      <w:r w:rsidR="00812753">
        <w:t>out of the bridge/structure.</w:t>
      </w:r>
    </w:p>
    <w:p w14:paraId="6736B552" w14:textId="052DD5DE" w:rsidR="00651D64" w:rsidRDefault="00157219" w:rsidP="00BB6511">
      <w:r>
        <w:t xml:space="preserve">The dominance of playa lakes throughout the watershed </w:t>
      </w:r>
      <w:r w:rsidR="00257B9F">
        <w:t>and lack of stream gages present</w:t>
      </w:r>
      <w:r w:rsidR="00FC585B">
        <w:t xml:space="preserve"> </w:t>
      </w:r>
      <w:r w:rsidR="00257B9F">
        <w:t xml:space="preserve">challenges for the 2D BLE analysis. </w:t>
      </w:r>
      <w:r w:rsidR="0061170C">
        <w:t xml:space="preserve">The precise initial conditions of playa lakes are difficult to simulate within a HEC-RAS 2D model and their natural seasonal variability </w:t>
      </w:r>
      <w:r w:rsidR="000C5E9C">
        <w:t>adds</w:t>
      </w:r>
      <w:r w:rsidR="0061170C">
        <w:t xml:space="preserve"> a level of uncertainty to model results. </w:t>
      </w:r>
    </w:p>
    <w:p w14:paraId="071E6EA0" w14:textId="2C9903A7" w:rsidR="00E53CA8" w:rsidRDefault="0061170C" w:rsidP="00BB6511">
      <w:r>
        <w:t xml:space="preserve">The lack of stream gage records within the </w:t>
      </w:r>
      <w:r w:rsidR="00B01E34">
        <w:t>Palo Duro</w:t>
      </w:r>
      <w:r>
        <w:t xml:space="preserve"> watershed reduces comparison points for the analysis and limits the ability to simulate historical events which could verify the 2D BLE results and </w:t>
      </w:r>
      <w:commentRangeStart w:id="164"/>
      <w:commentRangeStart w:id="165"/>
      <w:commentRangeStart w:id="166"/>
      <w:commentRangeStart w:id="167"/>
      <w:commentRangeStart w:id="168"/>
      <w:commentRangeStart w:id="169"/>
      <w:r>
        <w:t>approach</w:t>
      </w:r>
      <w:commentRangeEnd w:id="164"/>
      <w:r w:rsidR="009C50A6">
        <w:rPr>
          <w:rStyle w:val="CommentReference"/>
        </w:rPr>
        <w:commentReference w:id="164"/>
      </w:r>
      <w:commentRangeEnd w:id="165"/>
      <w:r w:rsidR="009C50A6">
        <w:rPr>
          <w:rStyle w:val="CommentReference"/>
        </w:rPr>
        <w:commentReference w:id="165"/>
      </w:r>
      <w:commentRangeEnd w:id="166"/>
      <w:r w:rsidR="009C50A6">
        <w:rPr>
          <w:rStyle w:val="CommentReference"/>
        </w:rPr>
        <w:commentReference w:id="166"/>
      </w:r>
      <w:commentRangeEnd w:id="167"/>
      <w:r w:rsidR="00886117">
        <w:rPr>
          <w:rStyle w:val="CommentReference"/>
        </w:rPr>
        <w:commentReference w:id="167"/>
      </w:r>
      <w:commentRangeEnd w:id="168"/>
      <w:r w:rsidR="007D114C">
        <w:rPr>
          <w:rStyle w:val="CommentReference"/>
        </w:rPr>
        <w:commentReference w:id="168"/>
      </w:r>
      <w:commentRangeEnd w:id="169"/>
      <w:r w:rsidR="00812753">
        <w:rPr>
          <w:rStyle w:val="CommentReference"/>
        </w:rPr>
        <w:commentReference w:id="169"/>
      </w:r>
      <w:r>
        <w:t>.</w:t>
      </w:r>
      <w:r w:rsidR="00886117">
        <w:t xml:space="preserve"> FTN coordinated with FNI to calibrate </w:t>
      </w:r>
      <w:r w:rsidR="00651D64">
        <w:t xml:space="preserve">discharges to </w:t>
      </w:r>
      <w:r w:rsidR="00886117">
        <w:t>gages in the downstream watershed (Terra Blanca Watershed) and compared results within the watershed to regional regression equations.</w:t>
      </w:r>
    </w:p>
    <w:p w14:paraId="5EBA8BAD" w14:textId="38AA8C46" w:rsidR="00242F28" w:rsidRDefault="00242F28" w:rsidP="00BB6511">
      <w:r>
        <w:t xml:space="preserve">Additionally, the watershed’s terrain is very flat and does not contain one outlet. Water spills into surrounding watersheds in many different areas. </w:t>
      </w:r>
      <w:r w:rsidR="00886117">
        <w:t>To ensure water was not artificially built-up along the watershed edges, boundary conditions had to be added around the entirety of the watershed.</w:t>
      </w:r>
    </w:p>
    <w:p w14:paraId="09312DC1" w14:textId="44A6BFA2" w:rsidR="00ED1BBF" w:rsidRDefault="00ED1BBF" w:rsidP="00ED1BBF">
      <w:pPr>
        <w:pStyle w:val="Heading3"/>
      </w:pPr>
      <w:bookmarkStart w:id="170" w:name="_Toc142910646"/>
      <w:r>
        <w:lastRenderedPageBreak/>
        <w:t>2.3.5 Recommendations</w:t>
      </w:r>
      <w:bookmarkEnd w:id="170"/>
    </w:p>
    <w:p w14:paraId="4C127EE5" w14:textId="5FE6F9EE" w:rsidR="00ED1BBF" w:rsidRPr="00ED1BBF" w:rsidRDefault="00157219" w:rsidP="00ED1BBF">
      <w:r>
        <w:t>This study provides useful information for flood risk identification and communication among stakeholders within the watershed. This study is scalable, and additional analysis will enhance the product and further inform the implementation of regulatory flood hazard areas. The validity of the 2D BLE analysis should be verified through community meetings prior to being applied as a regulatory product.</w:t>
      </w:r>
    </w:p>
    <w:p w14:paraId="4133AB87" w14:textId="2B7B15E7" w:rsidR="0051184B" w:rsidRDefault="00546B47" w:rsidP="000109EE">
      <w:pPr>
        <w:pStyle w:val="Heading1"/>
        <w:spacing w:before="0"/>
      </w:pPr>
      <w:bookmarkStart w:id="171" w:name="_Toc142910647"/>
      <w:r>
        <w:t xml:space="preserve">3.0 </w:t>
      </w:r>
      <w:r w:rsidR="005620DD" w:rsidRPr="00546B47">
        <w:t>Quality Control</w:t>
      </w:r>
      <w:bookmarkEnd w:id="171"/>
    </w:p>
    <w:p w14:paraId="6706D58F" w14:textId="77777777" w:rsidR="00812753" w:rsidRDefault="000109EE" w:rsidP="00812753">
      <w:r w:rsidRPr="000109EE">
        <w:t xml:space="preserve">Throughout the BLE analysis, multiple quality checks were performed. These included checks to review the terrain data processing </w:t>
      </w:r>
      <w:r w:rsidR="00DA6F4F">
        <w:t>prior to hydraulic model development</w:t>
      </w:r>
      <w:r w:rsidRPr="000109EE">
        <w:t>; hydrologic discharge and model parameter checks; hydraulic checks for complete model coverage,</w:t>
      </w:r>
      <w:r w:rsidR="00DA6F4F">
        <w:t xml:space="preserve"> addition of </w:t>
      </w:r>
      <w:r w:rsidR="001D1868">
        <w:t>terrain modification</w:t>
      </w:r>
      <w:r w:rsidR="00DA6F4F">
        <w:t xml:space="preserve"> locations to allow for hydraulic connectivity through structures</w:t>
      </w:r>
      <w:r w:rsidRPr="000109EE">
        <w:t>, revisions to dam spillways and top of dams, and revisions to Manning’s “n” values; floodplain mapping cleanup; database quality checks and review; and final submittal reviews. Significant efforts were made to reasonably resolve all items noted prior to submittal.</w:t>
      </w:r>
      <w:r w:rsidR="00DA6F4F">
        <w:t xml:space="preserve"> Please see the information included in the Reporting and Documentation &gt; Internal Reviews folder for additional details on the hydraulic review documentation.</w:t>
      </w:r>
    </w:p>
    <w:p w14:paraId="72E450A2" w14:textId="700ABD23" w:rsidR="00151F4D" w:rsidRPr="00812753" w:rsidRDefault="00151F4D" w:rsidP="00812753">
      <w:pPr>
        <w:pStyle w:val="Heading1"/>
      </w:pPr>
      <w:bookmarkStart w:id="172" w:name="_Toc142910648"/>
      <w:r w:rsidRPr="0051184B">
        <w:rPr>
          <w:rStyle w:val="Heading1Char"/>
          <w:b/>
          <w:bCs/>
        </w:rPr>
        <w:t>4.0</w:t>
      </w:r>
      <w:r w:rsidRPr="0051184B">
        <w:t xml:space="preserve"> Floodplain Delineation (10%, 1% and 0.2% events)</w:t>
      </w:r>
      <w:bookmarkEnd w:id="172"/>
    </w:p>
    <w:p w14:paraId="148783CF" w14:textId="11AC85ED" w:rsidR="00BF7E9B" w:rsidRPr="00BF7E9B" w:rsidRDefault="00BF7E9B" w:rsidP="00812753">
      <w:pPr>
        <w:rPr>
          <w:b/>
          <w:bCs/>
        </w:rPr>
      </w:pPr>
      <w:r w:rsidRPr="00BF7E9B">
        <w:t>Following the HEC-RAS analysis, the model results were then imported into the HEC-RAS 6.</w:t>
      </w:r>
      <w:r w:rsidR="00D0329F">
        <w:t>3</w:t>
      </w:r>
      <w:r w:rsidRPr="00BF7E9B">
        <w:t xml:space="preserve"> RAS Mapper tool to map floodplain boundaries for the model extent. This tool uses a routine that develops water surface elevation grids based on the 10-foot cell size DEM. The sloping rendering mode was used with the “</w:t>
      </w:r>
      <w:r w:rsidR="00242F28">
        <w:t>Depth-Weighted Faces</w:t>
      </w:r>
      <w:r w:rsidRPr="00BF7E9B">
        <w:t>” mapping option selected to reduce the effect of cupping and skewed results. For this BLE analysis, mapping results were developed for three (3) events. These events were the 10-, 1-, and 0.2-percent-events. The results of these analyses were used to perform an updated Flood Loss Analysis using the HAZUS program.</w:t>
      </w:r>
    </w:p>
    <w:p w14:paraId="2DD85AB1" w14:textId="4F3DE708" w:rsidR="00BF7E9B" w:rsidRPr="00BF7E9B" w:rsidRDefault="00BF7E9B" w:rsidP="00812753">
      <w:pPr>
        <w:rPr>
          <w:b/>
          <w:bCs/>
        </w:rPr>
      </w:pPr>
      <w:r w:rsidRPr="00BF7E9B">
        <w:t xml:space="preserve">The 10-, 1-, and 0.2-percent-event mapping was refined </w:t>
      </w:r>
      <w:r w:rsidR="00D0329F">
        <w:t xml:space="preserve">by </w:t>
      </w:r>
      <w:r w:rsidRPr="00BF7E9B">
        <w:t>remov</w:t>
      </w:r>
      <w:r w:rsidR="00D0329F">
        <w:t>ing</w:t>
      </w:r>
      <w:r w:rsidRPr="00BF7E9B">
        <w:t xml:space="preserve"> a depth </w:t>
      </w:r>
      <w:commentRangeStart w:id="173"/>
      <w:commentRangeStart w:id="174"/>
      <w:r w:rsidRPr="00BF7E9B">
        <w:t xml:space="preserve">of </w:t>
      </w:r>
      <w:r w:rsidR="00242F28">
        <w:t>1/3</w:t>
      </w:r>
      <w:r w:rsidRPr="00BF7E9B">
        <w:t xml:space="preserve"> f</w:t>
      </w:r>
      <w:r w:rsidR="00242F28">
        <w:t>ee</w:t>
      </w:r>
      <w:r w:rsidRPr="00BF7E9B">
        <w:t>t or less</w:t>
      </w:r>
      <w:commentRangeEnd w:id="173"/>
      <w:r w:rsidR="00914AF3">
        <w:rPr>
          <w:rStyle w:val="CommentReference"/>
        </w:rPr>
        <w:commentReference w:id="173"/>
      </w:r>
      <w:commentRangeEnd w:id="174"/>
      <w:r w:rsidR="00812753">
        <w:rPr>
          <w:rStyle w:val="CommentReference"/>
        </w:rPr>
        <w:commentReference w:id="174"/>
      </w:r>
      <w:r>
        <w:t>. M</w:t>
      </w:r>
      <w:r w:rsidRPr="00BF7E9B">
        <w:t>apping pieces smaller than</w:t>
      </w:r>
      <w:r w:rsidR="00242F28">
        <w:t xml:space="preserve"> 1/3</w:t>
      </w:r>
      <w:r w:rsidRPr="00BF7E9B">
        <w:t xml:space="preserve"> acre were removed</w:t>
      </w:r>
      <w:r>
        <w:t xml:space="preserve">. </w:t>
      </w:r>
      <w:r w:rsidRPr="00BF7E9B">
        <w:t xml:space="preserve">The resulting floodplain spatial data </w:t>
      </w:r>
      <w:r>
        <w:t xml:space="preserve">was generalized using a </w:t>
      </w:r>
      <w:r w:rsidR="00D0329F">
        <w:t>5-foot</w:t>
      </w:r>
      <w:r w:rsidRPr="00BF7E9B">
        <w:t xml:space="preserve"> </w:t>
      </w:r>
      <w:r w:rsidR="00D0329F">
        <w:t xml:space="preserve">tolerance, then </w:t>
      </w:r>
      <w:r w:rsidRPr="00BF7E9B">
        <w:t>smoothed with smoothing tolerance 2.5x input raster cell siz</w:t>
      </w:r>
      <w:r w:rsidR="00D0329F">
        <w:t xml:space="preserve">e. To avoid topology errors, the </w:t>
      </w:r>
      <w:r w:rsidR="00D0329F" w:rsidRPr="00BF7E9B">
        <w:t xml:space="preserve">floodplain spatial data </w:t>
      </w:r>
      <w:r w:rsidR="00D0329F">
        <w:t>was generalized</w:t>
      </w:r>
      <w:r w:rsidRPr="00BF7E9B">
        <w:t xml:space="preserve"> </w:t>
      </w:r>
      <w:r w:rsidR="00D0329F">
        <w:t>once again with a</w:t>
      </w:r>
      <w:r w:rsidRPr="00BF7E9B">
        <w:t xml:space="preserve"> </w:t>
      </w:r>
      <w:r w:rsidR="00D0329F">
        <w:t>0.3</w:t>
      </w:r>
      <w:r w:rsidRPr="00BF7E9B">
        <w:t>-foot tolerance. After the initial boundary edits, the resulting floodplain boundaries were merged into a single watershed map boundary.</w:t>
      </w:r>
      <w:r w:rsidR="00D0329F">
        <w:t xml:space="preserve"> For the 10-percent-event, </w:t>
      </w:r>
      <w:r w:rsidR="00D0329F" w:rsidRPr="00D0329F">
        <w:t>minor areas of high ground (islands)</w:t>
      </w:r>
      <w:r w:rsidR="00D0329F">
        <w:t xml:space="preserve"> less than 0.5 acres were filled in. For the 1-, 0.2-percent-event, islands less than 2 acres were filled in</w:t>
      </w:r>
      <w:r w:rsidR="00E53CA8">
        <w:rPr>
          <w:b/>
          <w:bCs/>
        </w:rPr>
        <w:t xml:space="preserve">. </w:t>
      </w:r>
    </w:p>
    <w:p w14:paraId="32D29B66" w14:textId="77106563" w:rsidR="00D0329F" w:rsidRDefault="00BF7E9B" w:rsidP="00812753">
      <w:pPr>
        <w:rPr>
          <w:b/>
          <w:bCs/>
        </w:rPr>
      </w:pPr>
      <w:r w:rsidRPr="00BF7E9B">
        <w:t xml:space="preserve">Once the map boundaries were cleaned, the resulting rasters (Water Surface Elevation, Depth, etc.) were developed with the raster set to correspond in extent to the cleaned polygon boundary. This ensures that the water surface raster and the floodplain boundary are consistent with each other. The backwater WSE at HUC10 watershed boundaries was extended upstream to produce clean tie-ins, with no drawdowns. The depth raster product was created at the </w:t>
      </w:r>
      <w:r w:rsidRPr="00E620DA">
        <w:t xml:space="preserve">end of the process by performing a raster subtraction with the water surface elevation raster and the ground </w:t>
      </w:r>
      <w:commentRangeStart w:id="175"/>
      <w:commentRangeStart w:id="176"/>
      <w:r w:rsidRPr="00E620DA">
        <w:t>DEM</w:t>
      </w:r>
      <w:commentRangeEnd w:id="175"/>
      <w:r w:rsidR="007C750B" w:rsidRPr="00E620DA">
        <w:rPr>
          <w:rStyle w:val="CommentReference"/>
        </w:rPr>
        <w:commentReference w:id="175"/>
      </w:r>
      <w:commentRangeEnd w:id="176"/>
      <w:r w:rsidR="00242F28" w:rsidRPr="00E620DA">
        <w:rPr>
          <w:rStyle w:val="CommentReference"/>
        </w:rPr>
        <w:commentReference w:id="176"/>
      </w:r>
      <w:r w:rsidRPr="00E620DA">
        <w:t xml:space="preserve">. </w:t>
      </w:r>
      <w:r w:rsidR="00E53CA8" w:rsidRPr="00E620DA">
        <w:t>Depth rasters were populated with the value 0.1</w:t>
      </w:r>
      <w:r w:rsidR="00E620DA">
        <w:t xml:space="preserve"> </w:t>
      </w:r>
      <w:r w:rsidR="00E53CA8" w:rsidRPr="00E620DA">
        <w:t>f</w:t>
      </w:r>
      <w:r w:rsidR="00E620DA">
        <w:t>ee</w:t>
      </w:r>
      <w:r w:rsidR="00E53CA8" w:rsidRPr="00E620DA">
        <w:t>t for areas where holes were filled.</w:t>
      </w:r>
    </w:p>
    <w:p w14:paraId="356B2DF0" w14:textId="53F0FE10" w:rsidR="00151F4D" w:rsidRDefault="006074B5" w:rsidP="006074B5">
      <w:pPr>
        <w:pStyle w:val="Heading1"/>
      </w:pPr>
      <w:bookmarkStart w:id="177" w:name="_Toc142910649"/>
      <w:r>
        <w:lastRenderedPageBreak/>
        <w:t xml:space="preserve">5.0 </w:t>
      </w:r>
      <w:r w:rsidR="00151F4D" w:rsidRPr="00587D5A">
        <w:t>CNMS Validation of Effective Zone A Special Flood Hazard Area (SFHA)</w:t>
      </w:r>
      <w:bookmarkEnd w:id="177"/>
    </w:p>
    <w:p w14:paraId="07758D98" w14:textId="3C043852" w:rsidR="00E620DA" w:rsidRPr="006074B5" w:rsidRDefault="006074B5">
      <w:pPr>
        <w:rPr>
          <w:rFonts w:ascii="Franklin Gothic Medium Cond" w:eastAsiaTheme="majorEastAsia" w:hAnsi="Franklin Gothic Medium Cond" w:cstheme="majorBidi"/>
          <w:color w:val="4472C4" w:themeColor="accent1"/>
          <w:sz w:val="28"/>
          <w:szCs w:val="28"/>
        </w:rPr>
      </w:pPr>
      <w:r w:rsidRPr="006074B5">
        <w:t>CNMS lines were not reviewed as part of this submittal and will be validated for these watersheds at a later date coordinated with TWDB.</w:t>
      </w:r>
      <w:r w:rsidR="00E620DA" w:rsidRPr="006074B5">
        <w:rPr>
          <w:rFonts w:ascii="Franklin Gothic Medium Cond" w:hAnsi="Franklin Gothic Medium Cond"/>
          <w:color w:val="4472C4" w:themeColor="accent1"/>
        </w:rPr>
        <w:br w:type="page"/>
      </w:r>
    </w:p>
    <w:p w14:paraId="091C8908" w14:textId="3C043852" w:rsidR="00334EF0" w:rsidRDefault="00163B9A" w:rsidP="00163B9A">
      <w:pPr>
        <w:pStyle w:val="Heading1"/>
        <w:rPr>
          <w:rFonts w:ascii="Franklin Gothic Medium Cond" w:hAnsi="Franklin Gothic Medium Cond"/>
          <w:b w:val="0"/>
          <w:color w:val="4472C4" w:themeColor="accent1"/>
        </w:rPr>
      </w:pPr>
      <w:bookmarkStart w:id="178" w:name="_Toc142910650"/>
      <w:commentRangeStart w:id="179"/>
      <w:commentRangeStart w:id="180"/>
      <w:commentRangeStart w:id="181"/>
      <w:r>
        <w:rPr>
          <w:rFonts w:ascii="Franklin Gothic Medium Cond" w:hAnsi="Franklin Gothic Medium Cond"/>
          <w:b w:val="0"/>
          <w:color w:val="4472C4" w:themeColor="accent1"/>
        </w:rPr>
        <w:lastRenderedPageBreak/>
        <w:t>Re</w:t>
      </w:r>
      <w:r w:rsidRPr="00163B9A">
        <w:rPr>
          <w:rFonts w:ascii="Franklin Gothic Medium Cond" w:hAnsi="Franklin Gothic Medium Cond"/>
          <w:b w:val="0"/>
          <w:color w:val="4472C4" w:themeColor="accent1"/>
        </w:rPr>
        <w:t>ferences</w:t>
      </w:r>
      <w:commentRangeEnd w:id="179"/>
      <w:r w:rsidR="007C750B">
        <w:rPr>
          <w:rStyle w:val="CommentReference"/>
          <w:rFonts w:asciiTheme="minorHAnsi" w:eastAsiaTheme="minorEastAsia" w:hAnsiTheme="minorHAnsi" w:cstheme="minorBidi"/>
          <w:b w:val="0"/>
          <w:bCs w:val="0"/>
          <w:color w:val="auto"/>
        </w:rPr>
        <w:commentReference w:id="179"/>
      </w:r>
      <w:commentRangeEnd w:id="180"/>
      <w:r w:rsidR="007D114C">
        <w:rPr>
          <w:rStyle w:val="CommentReference"/>
          <w:rFonts w:asciiTheme="minorHAnsi" w:eastAsiaTheme="minorEastAsia" w:hAnsiTheme="minorHAnsi" w:cstheme="minorBidi"/>
          <w:b w:val="0"/>
          <w:bCs w:val="0"/>
          <w:color w:val="auto"/>
        </w:rPr>
        <w:commentReference w:id="180"/>
      </w:r>
      <w:commentRangeEnd w:id="181"/>
      <w:r w:rsidR="00812753">
        <w:rPr>
          <w:rStyle w:val="CommentReference"/>
          <w:rFonts w:asciiTheme="minorHAnsi" w:eastAsiaTheme="minorEastAsia" w:hAnsiTheme="minorHAnsi" w:cstheme="minorBidi"/>
          <w:b w:val="0"/>
          <w:bCs w:val="0"/>
          <w:color w:val="auto"/>
        </w:rPr>
        <w:commentReference w:id="181"/>
      </w:r>
      <w:bookmarkEnd w:id="178"/>
    </w:p>
    <w:p w14:paraId="26C1B01B" w14:textId="77777777" w:rsidR="00163B9A" w:rsidRDefault="00163B9A" w:rsidP="00163B9A">
      <w:r>
        <w:t>Bibliography list of references used and referred to throughout document.</w:t>
      </w:r>
    </w:p>
    <w:p w14:paraId="1A1B150E"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USGS. Multi-Resolution Land Characteristics Consortium. National Land Cover Database 2019. (https://s3-us-west-2.amazonaws.com/mrlc/nlcd_2019_land_cover_l48_20210604.zip).</w:t>
      </w:r>
    </w:p>
    <w:p w14:paraId="1C038C96"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Chow, Ven T. "Development of Uniform Flow and Its Formulas." Open Channel Hydraulics. Caldwell, NJ: Blackburn, 1959. 109-113. Print.</w:t>
      </w:r>
    </w:p>
    <w:p w14:paraId="4F350971"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 xml:space="preserve">FEMA, “Guidance for Flood Risk Analysis and Mapping – First Order Approximation”, November 2014. (http://www.fema.gov/media-library-data/1420849667914-c1656173985d814d0e62f80818505969/FOA_Guidance_Nov_2014.pdf). </w:t>
      </w:r>
    </w:p>
    <w:p w14:paraId="40B821AC"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FEMA Region 6, “Base Level Engineering Submittal Guidance”, June 2017. (https://rmd.msc.fema.gov/Regions/VI/Ph0_Investment/1/Base%20Level%20Engineering/Submittal%20Guidance/20170615_BLE%20Submittal%20Guidance_R6.pdf)</w:t>
      </w:r>
    </w:p>
    <w:p w14:paraId="72F0935B"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USDA-SCS. Urban Hydrology for Small Watersheds. Technical Release No. 55 (TR-55), 1986. (https://www.nrc.gov/docs/ML1421/ML14219A437.pdf)</w:t>
      </w:r>
    </w:p>
    <w:p w14:paraId="1251FC07" w14:textId="77777777" w:rsidR="00812753" w:rsidRPr="00812753" w:rsidRDefault="00812753" w:rsidP="00812753">
      <w:pPr>
        <w:numPr>
          <w:ilvl w:val="0"/>
          <w:numId w:val="17"/>
        </w:numPr>
        <w:autoSpaceDE w:val="0"/>
        <w:autoSpaceDN w:val="0"/>
        <w:adjustRightInd w:val="0"/>
        <w:spacing w:line="240" w:lineRule="auto"/>
        <w:rPr>
          <w:rFonts w:ascii="TT15Ct00" w:hAnsi="TT15Ct00" w:cs="TT15Ct00"/>
        </w:rPr>
      </w:pPr>
      <w:r w:rsidRPr="00812753">
        <w:rPr>
          <w:rFonts w:ascii="TT15Ct00" w:hAnsi="TT15Ct00" w:cs="TT15Ct00"/>
        </w:rPr>
        <w:t>Asquith, W.H., and Roussel, M.C., 2009, Regression equations for estimation of annual peak-streamflow frequency for undeveloped watersheds in Texas using an L-moment-based, PRESS -minimized, residual-adjusted approach, U.S. Geological Survey Scientific Investigations Report 2009–5087, 48 p, (http://pubs.usgs.gov/sir/2009/5087)</w:t>
      </w:r>
    </w:p>
    <w:p w14:paraId="3F3AC815" w14:textId="44E180E8" w:rsidR="00E37B03" w:rsidRPr="00E37B03" w:rsidRDefault="00E37B03" w:rsidP="00812753">
      <w:pPr>
        <w:autoSpaceDE w:val="0"/>
        <w:autoSpaceDN w:val="0"/>
        <w:adjustRightInd w:val="0"/>
        <w:spacing w:line="240" w:lineRule="auto"/>
        <w:rPr>
          <w:rFonts w:ascii="TT15Ct00" w:hAnsi="TT15Ct00" w:cs="TT15Ct00"/>
        </w:rPr>
      </w:pPr>
    </w:p>
    <w:sectPr w:rsidR="00E37B03" w:rsidRPr="00E37B03">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Fatimah, Waqar" w:date="2023-06-29T13:09:00Z" w:initials="FW">
    <w:p w14:paraId="2173E6D8" w14:textId="29AF4222" w:rsidR="00556C1A" w:rsidRDefault="00556C1A">
      <w:pPr>
        <w:pStyle w:val="CommentText"/>
      </w:pPr>
      <w:r>
        <w:rPr>
          <w:rStyle w:val="CommentReference"/>
        </w:rPr>
        <w:annotationRef/>
      </w:r>
      <w:r>
        <w:t>Please revise draft updated date</w:t>
      </w:r>
    </w:p>
  </w:comment>
  <w:comment w:id="1" w:author="Brynn Bodwell" w:date="2023-07-19T12:15:00Z" w:initials="BB">
    <w:p w14:paraId="2E1255E1" w14:textId="77777777" w:rsidR="00A05695" w:rsidRDefault="00A05695" w:rsidP="001F542E">
      <w:pPr>
        <w:pStyle w:val="CommentText"/>
      </w:pPr>
      <w:r>
        <w:rPr>
          <w:rStyle w:val="CommentReference"/>
        </w:rPr>
        <w:annotationRef/>
      </w:r>
      <w:r>
        <w:t>Updated.</w:t>
      </w:r>
    </w:p>
  </w:comment>
  <w:comment w:id="2" w:author="Fatimah, Waqar" w:date="2023-06-29T13:09:00Z" w:initials="FW">
    <w:p w14:paraId="4388EE70" w14:textId="7E38A2DE" w:rsidR="00556C1A" w:rsidRDefault="00556C1A">
      <w:pPr>
        <w:pStyle w:val="CommentText"/>
      </w:pPr>
      <w:r>
        <w:rPr>
          <w:rStyle w:val="CommentReference"/>
        </w:rPr>
        <w:annotationRef/>
      </w:r>
      <w:r>
        <w:t>Update MIP location</w:t>
      </w:r>
    </w:p>
  </w:comment>
  <w:comment w:id="3" w:author="Brynn Bodwell" w:date="2023-07-19T12:14:00Z" w:initials="BB">
    <w:p w14:paraId="53A77DEA" w14:textId="77777777" w:rsidR="00A05695" w:rsidRDefault="00A05695" w:rsidP="001F542E">
      <w:pPr>
        <w:pStyle w:val="CommentText"/>
      </w:pPr>
      <w:r>
        <w:rPr>
          <w:rStyle w:val="CommentReference"/>
        </w:rPr>
        <w:annotationRef/>
      </w:r>
      <w:r>
        <w:t>The project has not been assigned a case number yet, so there is no location.</w:t>
      </w:r>
    </w:p>
  </w:comment>
  <w:comment w:id="4" w:author="Fatimah, Waqar" w:date="2023-08-07T17:55:00Z" w:initials="FW">
    <w:p w14:paraId="64D24DD8" w14:textId="15A1A5C2" w:rsidR="007D114C" w:rsidRDefault="007D114C">
      <w:pPr>
        <w:pStyle w:val="CommentText"/>
      </w:pPr>
      <w:r>
        <w:rPr>
          <w:rStyle w:val="CommentReference"/>
        </w:rPr>
        <w:annotationRef/>
      </w:r>
      <w:r>
        <w:t>Update when available</w:t>
      </w:r>
    </w:p>
  </w:comment>
  <w:comment w:id="5" w:author="Fatimah, Waqar" w:date="2023-06-29T13:09:00Z" w:initials="FW">
    <w:p w14:paraId="75452A04" w14:textId="77777777" w:rsidR="00E620DA" w:rsidRDefault="00E620DA" w:rsidP="00E620DA">
      <w:pPr>
        <w:pStyle w:val="CommentText"/>
      </w:pPr>
      <w:r>
        <w:rPr>
          <w:rStyle w:val="CommentReference"/>
        </w:rPr>
        <w:annotationRef/>
      </w:r>
      <w:r>
        <w:t>This should be updated to current date</w:t>
      </w:r>
    </w:p>
  </w:comment>
  <w:comment w:id="6" w:author="Brynn Bodwell" w:date="2023-07-19T12:14:00Z" w:initials="BB">
    <w:p w14:paraId="7969CEC4" w14:textId="77777777" w:rsidR="00E620DA" w:rsidRDefault="00E620DA" w:rsidP="00E620DA">
      <w:pPr>
        <w:pStyle w:val="CommentText"/>
      </w:pPr>
      <w:r>
        <w:rPr>
          <w:rStyle w:val="CommentReference"/>
        </w:rPr>
        <w:annotationRef/>
      </w:r>
      <w:r>
        <w:t>Updated.</w:t>
      </w:r>
    </w:p>
  </w:comment>
  <w:comment w:id="7" w:author="Fatimah, Waqar" w:date="2023-06-29T13:10:00Z" w:initials="FW">
    <w:p w14:paraId="55535018" w14:textId="6F38E7D6" w:rsidR="00556C1A" w:rsidRDefault="00556C1A">
      <w:pPr>
        <w:pStyle w:val="CommentText"/>
      </w:pPr>
      <w:r>
        <w:rPr>
          <w:rStyle w:val="CommentReference"/>
        </w:rPr>
        <w:annotationRef/>
      </w:r>
      <w:r>
        <w:t>Table of contents and page numbers are not updated</w:t>
      </w:r>
    </w:p>
  </w:comment>
  <w:comment w:id="8" w:author="Fatimah, Waqar" w:date="2023-08-07T14:52:00Z" w:initials="FW">
    <w:p w14:paraId="1321B7D5" w14:textId="182642FD" w:rsidR="005D5D9D" w:rsidRDefault="005D5D9D">
      <w:pPr>
        <w:pStyle w:val="CommentText"/>
      </w:pPr>
      <w:r>
        <w:rPr>
          <w:rStyle w:val="CommentReference"/>
        </w:rPr>
        <w:annotationRef/>
      </w:r>
      <w:r>
        <w:t>Not updated</w:t>
      </w:r>
    </w:p>
  </w:comment>
  <w:comment w:id="9" w:author="Brynn Bodwell" w:date="2023-08-11T13:39:00Z" w:initials="BB">
    <w:p w14:paraId="1A545119" w14:textId="77777777" w:rsidR="00725E74" w:rsidRDefault="00725E74" w:rsidP="003D617B">
      <w:pPr>
        <w:pStyle w:val="CommentText"/>
      </w:pPr>
      <w:r>
        <w:rPr>
          <w:rStyle w:val="CommentReference"/>
        </w:rPr>
        <w:annotationRef/>
      </w:r>
      <w:r>
        <w:t>Updated.</w:t>
      </w:r>
    </w:p>
  </w:comment>
  <w:comment w:id="14" w:author="Fatimah, Waqar" w:date="2023-08-07T14:56:00Z" w:initials="FW">
    <w:p w14:paraId="1947F75C" w14:textId="60A09D34" w:rsidR="005D5D9D" w:rsidRDefault="005D5D9D">
      <w:pPr>
        <w:pStyle w:val="CommentText"/>
      </w:pPr>
      <w:r>
        <w:rPr>
          <w:rStyle w:val="CommentReference"/>
        </w:rPr>
        <w:annotationRef/>
      </w:r>
      <w:r>
        <w:t xml:space="preserve">There is an error  in the legend. </w:t>
      </w:r>
      <w:r>
        <w:rPr>
          <w:noProof/>
        </w:rPr>
        <w:drawing>
          <wp:inline distT="0" distB="0" distL="0" distR="0" wp14:anchorId="301162FF" wp14:editId="260FA216">
            <wp:extent cx="2324100" cy="895350"/>
            <wp:effectExtent l="0" t="0" r="0" b="0"/>
            <wp:docPr id="706963373" name="Picture 70696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324100" cy="895350"/>
                    </a:xfrm>
                    <a:prstGeom prst="rect">
                      <a:avLst/>
                    </a:prstGeom>
                  </pic:spPr>
                </pic:pic>
              </a:graphicData>
            </a:graphic>
          </wp:inline>
        </w:drawing>
      </w:r>
    </w:p>
  </w:comment>
  <w:comment w:id="15" w:author="Fatimah, Waqar" w:date="2023-08-07T14:57:00Z" w:initials="FW">
    <w:p w14:paraId="2DFC7FF3" w14:textId="48E56B3C" w:rsidR="005D5D9D" w:rsidRDefault="005D5D9D">
      <w:pPr>
        <w:pStyle w:val="CommentText"/>
      </w:pPr>
      <w:r>
        <w:rPr>
          <w:rStyle w:val="CommentReference"/>
        </w:rPr>
        <w:annotationRef/>
      </w:r>
      <w:r>
        <w:t>Rename boundaries to Texas State Limit and New Mexico State Limit</w:t>
      </w:r>
    </w:p>
  </w:comment>
  <w:comment w:id="16" w:author="Brynn Bodwell" w:date="2023-08-09T16:25:00Z" w:initials="BB">
    <w:p w14:paraId="2E46AE41" w14:textId="77777777" w:rsidR="00000AFC" w:rsidRDefault="00000AFC" w:rsidP="001F542E">
      <w:pPr>
        <w:pStyle w:val="CommentText"/>
      </w:pPr>
      <w:r>
        <w:rPr>
          <w:rStyle w:val="CommentReference"/>
        </w:rPr>
        <w:annotationRef/>
      </w:r>
      <w:r>
        <w:t>Updated.</w:t>
      </w:r>
    </w:p>
  </w:comment>
  <w:comment w:id="17" w:author="Fatimah, Waqar" w:date="2023-06-29T13:30:00Z" w:initials="FW">
    <w:p w14:paraId="4DFA5479" w14:textId="4505CD4D" w:rsidR="00560A17" w:rsidRDefault="00560A17">
      <w:pPr>
        <w:pStyle w:val="CommentText"/>
      </w:pPr>
      <w:r>
        <w:rPr>
          <w:rStyle w:val="CommentReference"/>
        </w:rPr>
        <w:annotationRef/>
      </w:r>
      <w:r>
        <w:t>Rename the green legend to Palo Duro HUC 10 Study Area</w:t>
      </w:r>
    </w:p>
  </w:comment>
  <w:comment w:id="18" w:author="Fatimah, Waqar" w:date="2023-06-29T13:30:00Z" w:initials="FW">
    <w:p w14:paraId="25ABD67F" w14:textId="22155B0C" w:rsidR="00560A17" w:rsidRDefault="00560A17">
      <w:pPr>
        <w:pStyle w:val="CommentText"/>
      </w:pPr>
      <w:r>
        <w:rPr>
          <w:rStyle w:val="CommentReference"/>
        </w:rPr>
        <w:annotationRef/>
      </w:r>
      <w:r>
        <w:t xml:space="preserve">Its hard to differentiate between Texas vs NM County/ State limits under legend </w:t>
      </w:r>
    </w:p>
  </w:comment>
  <w:comment w:id="19" w:author="Brynn Bodwell" w:date="2023-07-18T09:33:00Z" w:initials="BB">
    <w:p w14:paraId="52835B66" w14:textId="77777777" w:rsidR="00CC720E" w:rsidRDefault="00CC720E" w:rsidP="001F542E">
      <w:pPr>
        <w:pStyle w:val="CommentText"/>
      </w:pPr>
      <w:r>
        <w:rPr>
          <w:rStyle w:val="CommentReference"/>
        </w:rPr>
        <w:annotationRef/>
      </w:r>
      <w:r>
        <w:t>Corrected.</w:t>
      </w:r>
    </w:p>
  </w:comment>
  <w:comment w:id="21" w:author="Deo, Sunit" w:date="2023-07-07T15:17:00Z" w:initials="DS">
    <w:p w14:paraId="55CAD134" w14:textId="1FD7DC3A" w:rsidR="00B67AFD" w:rsidRDefault="00B67AFD">
      <w:pPr>
        <w:pStyle w:val="CommentText"/>
      </w:pPr>
      <w:r>
        <w:rPr>
          <w:rStyle w:val="CommentReference"/>
        </w:rPr>
        <w:annotationRef/>
      </w:r>
      <w:r>
        <w:t xml:space="preserve">In general for all sections, </w:t>
      </w:r>
      <w:r>
        <w:rPr>
          <w:rStyle w:val="ui-provider"/>
        </w:rPr>
        <w:t>ensure clear, detailed discussion provided in report. This may require additional discussion that was not included in the report template provided by TWDB but has been discussed in workshops and comment review meetings for other HUCs.</w:t>
      </w:r>
    </w:p>
  </w:comment>
  <w:comment w:id="22" w:author="Brynn Bodwell" w:date="2023-07-20T10:33:00Z" w:initials="BB">
    <w:p w14:paraId="74E3F11A" w14:textId="77777777" w:rsidR="00B26BB9" w:rsidRDefault="00B26BB9" w:rsidP="001F542E">
      <w:pPr>
        <w:pStyle w:val="CommentText"/>
      </w:pPr>
      <w:r>
        <w:rPr>
          <w:rStyle w:val="CommentReference"/>
        </w:rPr>
        <w:annotationRef/>
      </w:r>
      <w:r>
        <w:t>Section reviewed and detail was added as necessary.</w:t>
      </w:r>
    </w:p>
  </w:comment>
  <w:comment w:id="40" w:author="Fatimah, Waqar" w:date="2023-06-29T13:38:00Z" w:initials="FW">
    <w:p w14:paraId="088D8525" w14:textId="51F0565C" w:rsidR="00560A17" w:rsidRDefault="00560A17">
      <w:pPr>
        <w:pStyle w:val="CommentText"/>
      </w:pPr>
      <w:r>
        <w:rPr>
          <w:rStyle w:val="CommentReference"/>
        </w:rPr>
        <w:annotationRef/>
      </w:r>
      <w:r>
        <w:t>Model domain boundaries do not match with the model as they are overlapping in the model.</w:t>
      </w:r>
    </w:p>
  </w:comment>
  <w:comment w:id="41" w:author="Fatimah, Waqar" w:date="2023-06-29T13:40:00Z" w:initials="FW">
    <w:p w14:paraId="4B3B9064" w14:textId="4AFCA5EA" w:rsidR="001D3DBD" w:rsidRDefault="001D3DBD">
      <w:pPr>
        <w:pStyle w:val="CommentText"/>
      </w:pPr>
      <w:r>
        <w:rPr>
          <w:rStyle w:val="CommentReference"/>
        </w:rPr>
        <w:annotationRef/>
      </w:r>
      <w:r>
        <w:t xml:space="preserve">Show State limits/ label </w:t>
      </w:r>
    </w:p>
  </w:comment>
  <w:comment w:id="42" w:author="Fatimah, Waqar" w:date="2023-08-07T15:01:00Z" w:initials="FW">
    <w:p w14:paraId="488C07F7" w14:textId="666CD7B8" w:rsidR="00407A80" w:rsidRDefault="00407A80">
      <w:pPr>
        <w:pStyle w:val="CommentText"/>
      </w:pPr>
      <w:r>
        <w:rPr>
          <w:rStyle w:val="CommentReference"/>
        </w:rPr>
        <w:annotationRef/>
      </w:r>
      <w:r>
        <w:t>Not addressed</w:t>
      </w:r>
    </w:p>
  </w:comment>
  <w:comment w:id="43" w:author="Brynn Bodwell" w:date="2023-08-09T16:27:00Z" w:initials="BB">
    <w:p w14:paraId="0A500F4E" w14:textId="77777777" w:rsidR="00000AFC" w:rsidRDefault="00000AFC" w:rsidP="001F542E">
      <w:pPr>
        <w:pStyle w:val="CommentText"/>
      </w:pPr>
      <w:r>
        <w:rPr>
          <w:rStyle w:val="CommentReference"/>
        </w:rPr>
        <w:annotationRef/>
      </w:r>
      <w:r>
        <w:t>Updated.</w:t>
      </w:r>
    </w:p>
  </w:comment>
  <w:comment w:id="47" w:author="Fatimah, Waqar" w:date="2023-06-29T13:41:00Z" w:initials="FW">
    <w:p w14:paraId="71A789DA" w14:textId="77777777" w:rsidR="00000AFC" w:rsidRDefault="00000AFC" w:rsidP="00000AFC">
      <w:pPr>
        <w:pStyle w:val="CommentText"/>
      </w:pPr>
      <w:r>
        <w:rPr>
          <w:rStyle w:val="CommentReference"/>
        </w:rPr>
        <w:annotationRef/>
      </w:r>
      <w:r>
        <w:t xml:space="preserve">Please verify if this is correct because HUC 10 boundaries do not match the model domains.  </w:t>
      </w:r>
    </w:p>
  </w:comment>
  <w:comment w:id="48" w:author="Brynn Bodwell" w:date="2023-07-20T11:45:00Z" w:initials="BB">
    <w:p w14:paraId="43607126" w14:textId="77777777" w:rsidR="00000AFC" w:rsidRDefault="00000AFC" w:rsidP="00000AFC">
      <w:pPr>
        <w:pStyle w:val="CommentText"/>
      </w:pPr>
      <w:r>
        <w:rPr>
          <w:rStyle w:val="CommentReference"/>
        </w:rPr>
        <w:annotationRef/>
      </w:r>
      <w:r>
        <w:t>Updated.</w:t>
      </w:r>
    </w:p>
  </w:comment>
  <w:comment w:id="60" w:author="Fatimah, Waqar" w:date="2023-06-29T19:22:00Z" w:initials="FW">
    <w:p w14:paraId="1A76E13E" w14:textId="5FFDD873" w:rsidR="0010078F" w:rsidRDefault="0010078F">
      <w:pPr>
        <w:pStyle w:val="CommentText"/>
      </w:pPr>
      <w:r>
        <w:rPr>
          <w:rStyle w:val="CommentReference"/>
        </w:rPr>
        <w:annotationRef/>
      </w:r>
      <w:r>
        <w:t>Report the equations how these are calculated.</w:t>
      </w:r>
    </w:p>
  </w:comment>
  <w:comment w:id="61" w:author="Brynn Bodwell" w:date="2023-07-20T10:31:00Z" w:initials="BB">
    <w:p w14:paraId="6DF89704" w14:textId="77777777" w:rsidR="00B26BB9" w:rsidRDefault="00B26BB9" w:rsidP="001F542E">
      <w:pPr>
        <w:pStyle w:val="CommentText"/>
      </w:pPr>
      <w:r>
        <w:rPr>
          <w:rStyle w:val="CommentReference"/>
        </w:rPr>
        <w:annotationRef/>
      </w:r>
      <w:r>
        <w:t>There is no equation. The Z score (1.645) is found using a normal distribution probability table.</w:t>
      </w:r>
    </w:p>
  </w:comment>
  <w:comment w:id="62" w:author="Fatimah, Waqar" w:date="2023-08-07T15:02:00Z" w:initials="FW">
    <w:p w14:paraId="5C9F1C88" w14:textId="7E8E0631" w:rsidR="00407A80" w:rsidRDefault="00407A80">
      <w:pPr>
        <w:pStyle w:val="CommentText"/>
      </w:pPr>
      <w:r>
        <w:rPr>
          <w:rStyle w:val="CommentReference"/>
        </w:rPr>
        <w:annotationRef/>
      </w:r>
      <w:r w:rsidR="00461499">
        <w:t>The equation is located in section 2.2.3 of TWDB guidance</w:t>
      </w:r>
    </w:p>
  </w:comment>
  <w:comment w:id="63" w:author="Brynn Bodwell" w:date="2023-08-09T16:36:00Z" w:initials="BB">
    <w:p w14:paraId="60C28027" w14:textId="77777777" w:rsidR="006470EC" w:rsidRDefault="006470EC" w:rsidP="001F542E">
      <w:pPr>
        <w:pStyle w:val="CommentText"/>
      </w:pPr>
      <w:r>
        <w:rPr>
          <w:rStyle w:val="CommentReference"/>
        </w:rPr>
        <w:annotationRef/>
      </w:r>
      <w:r>
        <w:t>Updated.</w:t>
      </w:r>
    </w:p>
  </w:comment>
  <w:comment w:id="76" w:author="Fatimah, Waqar" w:date="2023-06-29T19:25:00Z" w:initials="FW">
    <w:p w14:paraId="2865938A" w14:textId="1BB4F81C" w:rsidR="006D6785" w:rsidRDefault="006D6785">
      <w:pPr>
        <w:pStyle w:val="CommentText"/>
      </w:pPr>
      <w:r>
        <w:rPr>
          <w:rStyle w:val="CommentReference"/>
        </w:rPr>
        <w:annotationRef/>
      </w:r>
      <w:r>
        <w:t xml:space="preserve">The CN values do not match the default CN or even the minimum or max range for some of these LU. Please verify and update. </w:t>
      </w:r>
    </w:p>
  </w:comment>
  <w:comment w:id="77" w:author="Brynn Bodwell" w:date="2023-07-19T11:22:00Z" w:initials="BB">
    <w:p w14:paraId="1C35C890" w14:textId="77777777" w:rsidR="006D6785" w:rsidRDefault="006D6785" w:rsidP="001F542E">
      <w:pPr>
        <w:pStyle w:val="CommentText"/>
      </w:pPr>
      <w:r>
        <w:rPr>
          <w:rStyle w:val="CommentReference"/>
        </w:rPr>
        <w:annotationRef/>
      </w:r>
      <w:r>
        <w:t>Section updated to include more details on how CN values were determined.</w:t>
      </w:r>
    </w:p>
  </w:comment>
  <w:comment w:id="78" w:author="Fatimah, Waqar" w:date="2023-08-07T17:05:00Z" w:initials="FW">
    <w:p w14:paraId="5DB8182C" w14:textId="77FEF9F0" w:rsidR="006D6785" w:rsidRDefault="006D6785">
      <w:pPr>
        <w:pStyle w:val="CommentText"/>
      </w:pPr>
      <w:r>
        <w:rPr>
          <w:rStyle w:val="CommentReference"/>
        </w:rPr>
        <w:annotationRef/>
      </w:r>
      <w:r>
        <w:t xml:space="preserve">Please document the source of your CN if you are not using the CN as provided in table 2.4 section 2.3.7 of TWDB guidance. If you are using TR55 and adjusted the hydrologic condition. Then add a column identifying these hydrologic conditions assumptions in the table. For example: You used poor conditions instead of good then add this in the table. </w:t>
      </w:r>
    </w:p>
  </w:comment>
  <w:comment w:id="79" w:author="Brynn Bodwell" w:date="2023-08-10T15:39:00Z" w:initials="BB">
    <w:p w14:paraId="67B54A69" w14:textId="77777777" w:rsidR="00794EDF" w:rsidRDefault="00794EDF" w:rsidP="0080607C">
      <w:pPr>
        <w:pStyle w:val="CommentText"/>
      </w:pPr>
      <w:r>
        <w:rPr>
          <w:rStyle w:val="CommentReference"/>
        </w:rPr>
        <w:annotationRef/>
      </w:r>
      <w:r>
        <w:t>Updated.</w:t>
      </w:r>
    </w:p>
  </w:comment>
  <w:comment w:id="84" w:author="Jennings, Kathryn" w:date="2023-06-28T08:38:00Z" w:initials="JK">
    <w:p w14:paraId="6BC4EF5C" w14:textId="2E8B0CB7" w:rsidR="008E1014" w:rsidRDefault="008E1014">
      <w:pPr>
        <w:pStyle w:val="CommentText"/>
      </w:pPr>
      <w:r>
        <w:rPr>
          <w:rStyle w:val="CommentReference"/>
        </w:rPr>
        <w:annotationRef/>
      </w:r>
      <w:r w:rsidR="00566DE4">
        <w:t>Show a figure with an overview of HUC8 scale breaklines</w:t>
      </w:r>
    </w:p>
  </w:comment>
  <w:comment w:id="85" w:author="Fatimah, Waqar" w:date="2023-08-07T16:59:00Z" w:initials="FW">
    <w:p w14:paraId="5101FAE3" w14:textId="712720FE" w:rsidR="00055818" w:rsidRDefault="00055818">
      <w:pPr>
        <w:pStyle w:val="CommentText"/>
      </w:pPr>
      <w:r>
        <w:rPr>
          <w:rStyle w:val="CommentReference"/>
        </w:rPr>
        <w:annotationRef/>
      </w:r>
      <w:r>
        <w:t>Not addressed.</w:t>
      </w:r>
    </w:p>
  </w:comment>
  <w:comment w:id="86" w:author="Brynn Bodwell" w:date="2023-08-10T15:53:00Z" w:initials="BB">
    <w:p w14:paraId="2286A860" w14:textId="77777777" w:rsidR="006D2525" w:rsidRDefault="006D2525" w:rsidP="00B7087B">
      <w:pPr>
        <w:pStyle w:val="CommentText"/>
      </w:pPr>
      <w:r>
        <w:rPr>
          <w:rStyle w:val="CommentReference"/>
        </w:rPr>
        <w:annotationRef/>
      </w:r>
      <w:r>
        <w:t>Updated.</w:t>
      </w:r>
    </w:p>
  </w:comment>
  <w:comment w:id="90" w:author="Fatimah, Waqar" w:date="2023-08-07T17:16:00Z" w:initials="FW">
    <w:p w14:paraId="5E5CF69F" w14:textId="58D3BA94" w:rsidR="003E7FE2" w:rsidRDefault="003E7FE2">
      <w:pPr>
        <w:pStyle w:val="CommentText"/>
      </w:pPr>
      <w:r>
        <w:rPr>
          <w:rStyle w:val="CommentReference"/>
        </w:rPr>
        <w:annotationRef/>
      </w:r>
      <w:r>
        <w:t>Add few images</w:t>
      </w:r>
      <w:r w:rsidR="00421613">
        <w:t xml:space="preserve"> or screenshots</w:t>
      </w:r>
      <w:r>
        <w:t xml:space="preserve"> as examples. </w:t>
      </w:r>
    </w:p>
  </w:comment>
  <w:comment w:id="91" w:author="Brynn Bodwell" w:date="2023-08-11T13:01:00Z" w:initials="BB">
    <w:p w14:paraId="302247E8" w14:textId="77777777" w:rsidR="00427688" w:rsidRDefault="00427688" w:rsidP="001F6918">
      <w:pPr>
        <w:pStyle w:val="CommentText"/>
      </w:pPr>
      <w:r>
        <w:rPr>
          <w:rStyle w:val="CommentReference"/>
        </w:rPr>
        <w:annotationRef/>
      </w:r>
      <w:r>
        <w:t>Updated.</w:t>
      </w:r>
    </w:p>
  </w:comment>
  <w:comment w:id="95" w:author="Fatimah, Waqar" w:date="2023-06-29T14:33:00Z" w:initials="FW">
    <w:p w14:paraId="6288808C" w14:textId="58FA374D" w:rsidR="009C50A6" w:rsidRDefault="009C50A6">
      <w:pPr>
        <w:pStyle w:val="CommentText"/>
      </w:pPr>
      <w:r>
        <w:rPr>
          <w:rStyle w:val="CommentReference"/>
        </w:rPr>
        <w:annotationRef/>
      </w:r>
      <w:r>
        <w:t>Was any terrain modification done within RAS? If yes, provide a section explaining that</w:t>
      </w:r>
    </w:p>
  </w:comment>
  <w:comment w:id="96" w:author="Fatimah, Waqar" w:date="2023-06-29T14:34:00Z" w:initials="FW">
    <w:p w14:paraId="4AFC2895" w14:textId="3AF51746" w:rsidR="009C50A6" w:rsidRDefault="009C50A6">
      <w:pPr>
        <w:pStyle w:val="CommentText"/>
      </w:pPr>
      <w:r>
        <w:rPr>
          <w:rStyle w:val="CommentReference"/>
        </w:rPr>
        <w:annotationRef/>
      </w:r>
      <w:r>
        <w:t xml:space="preserve">A section of inflow hydrographs is missing. Add graphs &amp; figures of all events showing and write up explaining that. </w:t>
      </w:r>
    </w:p>
  </w:comment>
  <w:comment w:id="97" w:author="Brynn Bodwell" w:date="2023-07-19T14:16:00Z" w:initials="BB">
    <w:p w14:paraId="7AA27856" w14:textId="77777777" w:rsidR="00F04D9E" w:rsidRDefault="00F04D9E" w:rsidP="001F542E">
      <w:pPr>
        <w:pStyle w:val="CommentText"/>
      </w:pPr>
      <w:r>
        <w:rPr>
          <w:rStyle w:val="CommentReference"/>
        </w:rPr>
        <w:annotationRef/>
      </w:r>
      <w:r>
        <w:t>Section added for terrain modifications. Hydrographs have been added to section 2.2.2.</w:t>
      </w:r>
    </w:p>
  </w:comment>
  <w:comment w:id="115" w:author="Fatimah, Waqar" w:date="2023-06-29T14:06:00Z" w:initials="FW">
    <w:p w14:paraId="41F1027E" w14:textId="0363FA82" w:rsidR="00566DE4" w:rsidRDefault="00566DE4">
      <w:pPr>
        <w:pStyle w:val="CommentText"/>
      </w:pPr>
      <w:r>
        <w:rPr>
          <w:rStyle w:val="CommentReference"/>
        </w:rPr>
        <w:annotationRef/>
      </w:r>
      <w:r>
        <w:t>Label the reference lines to match the table</w:t>
      </w:r>
    </w:p>
  </w:comment>
  <w:comment w:id="116" w:author="Fatimah, Waqar" w:date="2023-06-29T14:09:00Z" w:initials="FW">
    <w:p w14:paraId="08A63BB2" w14:textId="1FF55208" w:rsidR="00566DE4" w:rsidRDefault="00566DE4">
      <w:pPr>
        <w:pStyle w:val="CommentText"/>
      </w:pPr>
      <w:r>
        <w:rPr>
          <w:rStyle w:val="CommentReference"/>
        </w:rPr>
        <w:annotationRef/>
      </w:r>
      <w:r>
        <w:t xml:space="preserve">Stay consistent with your figures if you are showing HUC 10 limits or model domains. Suggest using model domains here. </w:t>
      </w:r>
    </w:p>
  </w:comment>
  <w:comment w:id="117" w:author="Fatimah, Waqar" w:date="2023-08-07T17:19:00Z" w:initials="FW">
    <w:p w14:paraId="560F9C62" w14:textId="0F3C7370" w:rsidR="003E7FE2" w:rsidRDefault="003E7FE2">
      <w:pPr>
        <w:pStyle w:val="CommentText"/>
      </w:pPr>
      <w:r>
        <w:rPr>
          <w:rStyle w:val="CommentReference"/>
        </w:rPr>
        <w:annotationRef/>
      </w:r>
      <w:r>
        <w:t>Not addressed</w:t>
      </w:r>
    </w:p>
  </w:comment>
  <w:comment w:id="118" w:author="Brynn Bodwell" w:date="2023-08-10T15:58:00Z" w:initials="BB">
    <w:p w14:paraId="060C3658" w14:textId="77777777" w:rsidR="00D5192D" w:rsidRDefault="00D5192D" w:rsidP="00E30324">
      <w:pPr>
        <w:pStyle w:val="CommentText"/>
      </w:pPr>
      <w:r>
        <w:rPr>
          <w:rStyle w:val="CommentReference"/>
        </w:rPr>
        <w:annotationRef/>
      </w:r>
      <w:r>
        <w:t>Updated.</w:t>
      </w:r>
    </w:p>
  </w:comment>
  <w:comment w:id="127" w:author="Fatimah, Waqar" w:date="2023-06-29T14:20:00Z" w:initials="FW">
    <w:p w14:paraId="0A8299FB" w14:textId="33849A58" w:rsidR="0019449B" w:rsidRDefault="0019449B">
      <w:pPr>
        <w:pStyle w:val="CommentText"/>
      </w:pPr>
      <w:r>
        <w:rPr>
          <w:rStyle w:val="CommentReference"/>
        </w:rPr>
        <w:annotationRef/>
      </w:r>
      <w:r>
        <w:t>Please provide this analysis in supplemental folder</w:t>
      </w:r>
    </w:p>
  </w:comment>
  <w:comment w:id="128" w:author="Brynn Bodwell" w:date="2023-07-19T16:17:00Z" w:initials="BB">
    <w:p w14:paraId="23AF8CB0" w14:textId="77777777" w:rsidR="00FA3C97" w:rsidRDefault="00FA3C97" w:rsidP="001F542E">
      <w:pPr>
        <w:pStyle w:val="CommentText"/>
      </w:pPr>
      <w:r>
        <w:rPr>
          <w:rStyle w:val="CommentReference"/>
        </w:rPr>
        <w:annotationRef/>
      </w:r>
      <w:r>
        <w:t>Added.</w:t>
      </w:r>
    </w:p>
  </w:comment>
  <w:comment w:id="130" w:author="Fatimah, Waqar" w:date="2023-08-07T17:52:00Z" w:initials="FW">
    <w:p w14:paraId="7DFB3533" w14:textId="5ECF3482" w:rsidR="007D114C" w:rsidRDefault="007D114C">
      <w:pPr>
        <w:pStyle w:val="CommentText"/>
      </w:pPr>
      <w:r>
        <w:rPr>
          <w:rStyle w:val="CommentReference"/>
        </w:rPr>
        <w:annotationRef/>
      </w:r>
      <w:r>
        <w:t>Label the reference lines in the figure before and link that figure here</w:t>
      </w:r>
    </w:p>
  </w:comment>
  <w:comment w:id="131" w:author="Brynn Bodwell" w:date="2023-08-11T11:31:00Z" w:initials="BB">
    <w:p w14:paraId="3001C7A7" w14:textId="77777777" w:rsidR="008C7618" w:rsidRDefault="008C7618" w:rsidP="00A84645">
      <w:pPr>
        <w:pStyle w:val="CommentText"/>
      </w:pPr>
      <w:r>
        <w:rPr>
          <w:rStyle w:val="CommentReference"/>
        </w:rPr>
        <w:annotationRef/>
      </w:r>
      <w:r>
        <w:t>Updated.</w:t>
      </w:r>
    </w:p>
  </w:comment>
  <w:comment w:id="132" w:author="Deo, Sunit" w:date="2023-07-07T15:25:00Z" w:initials="DS">
    <w:p w14:paraId="6B0E95D6" w14:textId="68CCA51A" w:rsidR="00C2100F" w:rsidRDefault="00C2100F">
      <w:pPr>
        <w:pStyle w:val="CommentText"/>
      </w:pPr>
      <w:r>
        <w:rPr>
          <w:rStyle w:val="CommentReference"/>
        </w:rPr>
        <w:annotationRef/>
      </w:r>
      <w:r>
        <w:t>Does this graph include only 3 points (outlet of each HUC10) or additional intermediate points as well? Consider adding more points to capture trends within those 3 points.</w:t>
      </w:r>
    </w:p>
  </w:comment>
  <w:comment w:id="133" w:author="Brynn Bodwell" w:date="2023-07-19T16:17:00Z" w:initials="BB">
    <w:p w14:paraId="64DF14A0" w14:textId="77777777" w:rsidR="00FA3C97" w:rsidRDefault="00FA3C97" w:rsidP="001F542E">
      <w:pPr>
        <w:pStyle w:val="CommentText"/>
      </w:pPr>
      <w:r>
        <w:rPr>
          <w:rStyle w:val="CommentReference"/>
        </w:rPr>
        <w:annotationRef/>
      </w:r>
      <w:r>
        <w:t>More data point added.</w:t>
      </w:r>
    </w:p>
  </w:comment>
  <w:comment w:id="134" w:author="Fatimah, Waqar" w:date="2023-08-07T17:50:00Z" w:initials="FW">
    <w:p w14:paraId="3100821A" w14:textId="47556E54" w:rsidR="007D114C" w:rsidRDefault="007D114C">
      <w:pPr>
        <w:pStyle w:val="CommentText"/>
      </w:pPr>
      <w:r>
        <w:rPr>
          <w:rStyle w:val="CommentReference"/>
        </w:rPr>
        <w:annotationRef/>
      </w:r>
      <w:r>
        <w:t>Five points added</w:t>
      </w:r>
    </w:p>
  </w:comment>
  <w:comment w:id="135" w:author="Deo, Sunit" w:date="2023-07-07T15:23:00Z" w:initials="DS">
    <w:p w14:paraId="1B37ABC7" w14:textId="5CB5FBEE" w:rsidR="00B67AFD" w:rsidRDefault="00B67AFD">
      <w:pPr>
        <w:pStyle w:val="CommentText"/>
      </w:pPr>
      <w:r>
        <w:t>Table shows some areas with + difference while other with -ve difference. Consider adding m</w:t>
      </w:r>
      <w:r w:rsidR="00C2100F">
        <w:t>o</w:t>
      </w:r>
      <w:r>
        <w:t xml:space="preserve">re discussion explanation </w:t>
      </w:r>
      <w:r>
        <w:rPr>
          <w:rStyle w:val="CommentReference"/>
        </w:rPr>
        <w:annotationRef/>
      </w:r>
      <w:r>
        <w:t xml:space="preserve"> </w:t>
      </w:r>
      <w:r w:rsidR="00C2100F">
        <w:t>for this. Comparing flows at those locations will help understand trends as well.</w:t>
      </w:r>
    </w:p>
  </w:comment>
  <w:comment w:id="136" w:author="Brynn Bodwell" w:date="2023-07-19T14:39:00Z" w:initials="BB">
    <w:p w14:paraId="4E3856B5" w14:textId="77777777" w:rsidR="00887EDF" w:rsidRDefault="00887EDF">
      <w:pPr>
        <w:pStyle w:val="CommentText"/>
      </w:pPr>
      <w:r>
        <w:rPr>
          <w:rStyle w:val="CommentReference"/>
        </w:rPr>
        <w:annotationRef/>
      </w:r>
      <w:r>
        <w:t>More detail has been added to the section.</w:t>
      </w:r>
    </w:p>
    <w:p w14:paraId="6263436E" w14:textId="77777777" w:rsidR="00887EDF" w:rsidRDefault="00887EDF">
      <w:pPr>
        <w:pStyle w:val="CommentText"/>
      </w:pPr>
    </w:p>
    <w:p w14:paraId="412B1768" w14:textId="77777777" w:rsidR="00887EDF" w:rsidRDefault="00887EDF" w:rsidP="001F542E">
      <w:pPr>
        <w:pStyle w:val="CommentText"/>
      </w:pPr>
      <w:r>
        <w:t>Only one discharge was provided in the FIS report for Palo Duro Creek and Spring Draw. It is not guaranteed that all effective flows are included. Additionally the methodology between the two models is different. The effective models were done in a 1D steady-flow model, while the BLE was conducted using a 2D unsteady-flow model. It would be difficult to make a comparison between the two.</w:t>
      </w:r>
    </w:p>
  </w:comment>
  <w:comment w:id="141" w:author="Fatimah, Waqar" w:date="2023-06-29T14:21:00Z" w:initials="FW">
    <w:p w14:paraId="26775E02" w14:textId="57A3C5F1" w:rsidR="0019449B" w:rsidRDefault="0019449B">
      <w:pPr>
        <w:pStyle w:val="CommentText"/>
      </w:pPr>
      <w:r>
        <w:rPr>
          <w:rStyle w:val="CommentReference"/>
        </w:rPr>
        <w:annotationRef/>
      </w:r>
      <w:r>
        <w:t xml:space="preserve">Where are these discharges extracted from? </w:t>
      </w:r>
      <w:r w:rsidR="009C50A6">
        <w:t>At outfall? Or other place, please specify.</w:t>
      </w:r>
    </w:p>
  </w:comment>
  <w:comment w:id="142" w:author="Brynn Bodwell" w:date="2023-07-19T14:23:00Z" w:initials="BB">
    <w:p w14:paraId="795C3D38" w14:textId="77777777" w:rsidR="00043237" w:rsidRDefault="00043237" w:rsidP="001F542E">
      <w:pPr>
        <w:pStyle w:val="CommentText"/>
      </w:pPr>
      <w:r>
        <w:rPr>
          <w:rStyle w:val="CommentReference"/>
        </w:rPr>
        <w:annotationRef/>
      </w:r>
      <w:r>
        <w:t>From reference lines. The report has been updated to include this detail.</w:t>
      </w:r>
    </w:p>
  </w:comment>
  <w:comment w:id="143" w:author="Fatimah, Waqar" w:date="2023-08-07T17:53:00Z" w:initials="FW">
    <w:p w14:paraId="4E1E40A2" w14:textId="79A265C8" w:rsidR="007D114C" w:rsidRDefault="007D114C">
      <w:pPr>
        <w:pStyle w:val="CommentText"/>
      </w:pPr>
      <w:r>
        <w:rPr>
          <w:rStyle w:val="CommentReference"/>
        </w:rPr>
        <w:annotationRef/>
      </w:r>
    </w:p>
  </w:comment>
  <w:comment w:id="150" w:author="Fatimah, Waqar" w:date="2023-08-07T17:51:00Z" w:initials="FW">
    <w:p w14:paraId="33766BAD" w14:textId="1C3C214B" w:rsidR="007D114C" w:rsidRDefault="007D114C">
      <w:pPr>
        <w:pStyle w:val="CommentText"/>
      </w:pPr>
      <w:r>
        <w:rPr>
          <w:rStyle w:val="CommentReference"/>
        </w:rPr>
        <w:annotationRef/>
      </w:r>
      <w:r>
        <w:t>Specify unit of measurement</w:t>
      </w:r>
    </w:p>
  </w:comment>
  <w:comment w:id="151" w:author="Brynn Bodwell" w:date="2023-08-10T16:00:00Z" w:initials="BB">
    <w:p w14:paraId="2C3B427C" w14:textId="77777777" w:rsidR="00D5192D" w:rsidRDefault="00D5192D" w:rsidP="00892B1D">
      <w:pPr>
        <w:pStyle w:val="CommentText"/>
      </w:pPr>
      <w:r>
        <w:rPr>
          <w:rStyle w:val="CommentReference"/>
        </w:rPr>
        <w:annotationRef/>
      </w:r>
      <w:r>
        <w:t>Updated.</w:t>
      </w:r>
    </w:p>
  </w:comment>
  <w:comment w:id="152" w:author="Fatimah, Waqar" w:date="2023-08-07T17:51:00Z" w:initials="FW">
    <w:p w14:paraId="31BCA4F9" w14:textId="3912E007" w:rsidR="007D114C" w:rsidRDefault="007D114C">
      <w:pPr>
        <w:pStyle w:val="CommentText"/>
      </w:pPr>
      <w:r>
        <w:rPr>
          <w:rStyle w:val="CommentReference"/>
        </w:rPr>
        <w:annotationRef/>
      </w:r>
      <w:r>
        <w:t>Specify unit of measurement</w:t>
      </w:r>
    </w:p>
  </w:comment>
  <w:comment w:id="153" w:author="Brynn Bodwell" w:date="2023-08-10T16:00:00Z" w:initials="BB">
    <w:p w14:paraId="779D4B18" w14:textId="77777777" w:rsidR="00D5192D" w:rsidRDefault="00D5192D" w:rsidP="009D0599">
      <w:pPr>
        <w:pStyle w:val="CommentText"/>
      </w:pPr>
      <w:r>
        <w:rPr>
          <w:rStyle w:val="CommentReference"/>
        </w:rPr>
        <w:annotationRef/>
      </w:r>
      <w:r>
        <w:t>Updated.</w:t>
      </w:r>
    </w:p>
  </w:comment>
  <w:comment w:id="154" w:author="Fatimah, Waqar" w:date="2023-08-07T17:51:00Z" w:initials="FW">
    <w:p w14:paraId="1669E2ED" w14:textId="110C0D58" w:rsidR="007D114C" w:rsidRDefault="007D114C">
      <w:pPr>
        <w:pStyle w:val="CommentText"/>
      </w:pPr>
      <w:r>
        <w:rPr>
          <w:rStyle w:val="CommentReference"/>
        </w:rPr>
        <w:annotationRef/>
      </w:r>
      <w:r>
        <w:t>Specify unit of measurement</w:t>
      </w:r>
    </w:p>
  </w:comment>
  <w:comment w:id="155" w:author="Brynn Bodwell" w:date="2023-08-10T16:00:00Z" w:initials="BB">
    <w:p w14:paraId="76097FB0" w14:textId="77777777" w:rsidR="00D5192D" w:rsidRDefault="00D5192D" w:rsidP="00F63EA1">
      <w:pPr>
        <w:pStyle w:val="CommentText"/>
      </w:pPr>
      <w:r>
        <w:rPr>
          <w:rStyle w:val="CommentReference"/>
        </w:rPr>
        <w:annotationRef/>
      </w:r>
      <w:r>
        <w:t>Updated.</w:t>
      </w:r>
    </w:p>
  </w:comment>
  <w:comment w:id="159" w:author="Fatimah, Waqar" w:date="2023-08-08T10:18:00Z" w:initials="FW">
    <w:p w14:paraId="7E50541F" w14:textId="77777777" w:rsidR="002F699A" w:rsidRDefault="002F699A" w:rsidP="002F699A">
      <w:pPr>
        <w:pStyle w:val="CommentText"/>
      </w:pPr>
      <w:r>
        <w:rPr>
          <w:rStyle w:val="CommentReference"/>
        </w:rPr>
        <w:annotationRef/>
      </w:r>
      <w:r>
        <w:t xml:space="preserve">Show a comparison against gages data or USGS regression equation results too. </w:t>
      </w:r>
    </w:p>
  </w:comment>
  <w:comment w:id="160" w:author="Fatimah, Waqar" w:date="2023-08-08T10:19:00Z" w:initials="FW">
    <w:p w14:paraId="6AB82471" w14:textId="77777777" w:rsidR="002F699A" w:rsidRDefault="002F699A" w:rsidP="002F699A">
      <w:pPr>
        <w:pStyle w:val="CommentText"/>
      </w:pPr>
      <w:r>
        <w:rPr>
          <w:rStyle w:val="CommentReference"/>
        </w:rPr>
        <w:annotationRef/>
      </w:r>
      <w:r>
        <w:t xml:space="preserve">See example below:  </w:t>
      </w:r>
    </w:p>
  </w:comment>
  <w:comment w:id="161" w:author="Fatimah, Waqar" w:date="2023-08-08T10:20:00Z" w:initials="FW">
    <w:p w14:paraId="355AF491" w14:textId="77777777" w:rsidR="002F699A" w:rsidRDefault="002F699A" w:rsidP="002F699A">
      <w:pPr>
        <w:pStyle w:val="CommentText"/>
      </w:pPr>
      <w:r>
        <w:rPr>
          <w:rStyle w:val="CommentReference"/>
        </w:rPr>
        <w:annotationRef/>
      </w:r>
      <w:r>
        <w:rPr>
          <w:noProof/>
        </w:rPr>
        <w:drawing>
          <wp:inline distT="0" distB="0" distL="0" distR="0" wp14:anchorId="7D653FA1" wp14:editId="30470557">
            <wp:extent cx="1336148" cy="1747097"/>
            <wp:effectExtent l="0" t="0" r="0" b="5715"/>
            <wp:docPr id="1382320772" name="Picture 1382320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345649" cy="1759520"/>
                    </a:xfrm>
                    <a:prstGeom prst="rect">
                      <a:avLst/>
                    </a:prstGeom>
                  </pic:spPr>
                </pic:pic>
              </a:graphicData>
            </a:graphic>
          </wp:inline>
        </w:drawing>
      </w:r>
    </w:p>
  </w:comment>
  <w:comment w:id="162" w:author="Brynn Bodwell" w:date="2023-08-11T11:36:00Z" w:initials="BB">
    <w:p w14:paraId="30226BEF" w14:textId="77777777" w:rsidR="008C7618" w:rsidRDefault="008C7618" w:rsidP="00D2392A">
      <w:pPr>
        <w:pStyle w:val="CommentText"/>
      </w:pPr>
      <w:r>
        <w:rPr>
          <w:rStyle w:val="CommentReference"/>
        </w:rPr>
        <w:annotationRef/>
      </w:r>
      <w:r>
        <w:t>Added to Section 2.3.2. No gages are within watershed, so a figure was only included for the regression equations.</w:t>
      </w:r>
    </w:p>
  </w:comment>
  <w:comment w:id="164" w:author="Fatimah, Waqar" w:date="2023-06-29T14:36:00Z" w:initials="FW">
    <w:p w14:paraId="1312E2B1" w14:textId="6C09AB0C" w:rsidR="009C50A6" w:rsidRDefault="009C50A6">
      <w:pPr>
        <w:pStyle w:val="CommentText"/>
      </w:pPr>
      <w:r>
        <w:rPr>
          <w:rStyle w:val="CommentReference"/>
        </w:rPr>
        <w:annotationRef/>
      </w:r>
      <w:r>
        <w:t xml:space="preserve">Add detains on spillage or tie-in challenges within the HUCs/ model domains, </w:t>
      </w:r>
    </w:p>
  </w:comment>
  <w:comment w:id="165" w:author="Fatimah, Waqar" w:date="2023-06-29T14:37:00Z" w:initials="FW">
    <w:p w14:paraId="154C0954" w14:textId="26502877" w:rsidR="009C50A6" w:rsidRDefault="009C50A6">
      <w:pPr>
        <w:pStyle w:val="CommentText"/>
      </w:pPr>
      <w:r>
        <w:rPr>
          <w:rStyle w:val="CommentReference"/>
        </w:rPr>
        <w:annotationRef/>
      </w:r>
      <w:r>
        <w:t xml:space="preserve">Mention about structures not modeled in detail? Maybe reference the reservoir and how it could change results. </w:t>
      </w:r>
    </w:p>
  </w:comment>
  <w:comment w:id="166" w:author="Fatimah, Waqar" w:date="2023-06-29T14:38:00Z" w:initials="FW">
    <w:p w14:paraId="0BE29E98" w14:textId="67DB1E73" w:rsidR="009C50A6" w:rsidRDefault="009C50A6">
      <w:pPr>
        <w:pStyle w:val="CommentText"/>
      </w:pPr>
      <w:r>
        <w:rPr>
          <w:rStyle w:val="CommentReference"/>
        </w:rPr>
        <w:annotationRef/>
      </w:r>
      <w:r>
        <w:t xml:space="preserve">Mention limited gage data and expand on that. </w:t>
      </w:r>
    </w:p>
  </w:comment>
  <w:comment w:id="167" w:author="Brynn Bodwell" w:date="2023-07-20T10:09:00Z" w:initials="BB">
    <w:p w14:paraId="393E0CE5" w14:textId="77777777" w:rsidR="00886117" w:rsidRDefault="00886117" w:rsidP="001F542E">
      <w:pPr>
        <w:pStyle w:val="CommentText"/>
      </w:pPr>
      <w:r>
        <w:rPr>
          <w:rStyle w:val="CommentReference"/>
        </w:rPr>
        <w:annotationRef/>
      </w:r>
      <w:r>
        <w:t>Updated.</w:t>
      </w:r>
    </w:p>
  </w:comment>
  <w:comment w:id="168" w:author="Fatimah, Waqar" w:date="2023-08-07T17:54:00Z" w:initials="FW">
    <w:p w14:paraId="70117496" w14:textId="58D8D1C7" w:rsidR="007D114C" w:rsidRDefault="007D114C">
      <w:pPr>
        <w:pStyle w:val="CommentText"/>
      </w:pPr>
      <w:r>
        <w:rPr>
          <w:rStyle w:val="CommentReference"/>
        </w:rPr>
        <w:annotationRef/>
      </w:r>
      <w:r>
        <w:t>Add details regarding this too” Mention about structures not modeled in detail? Maybe reference the reservoir and how it could change results.”</w:t>
      </w:r>
    </w:p>
  </w:comment>
  <w:comment w:id="169" w:author="Brynn Bodwell" w:date="2023-08-11T12:14:00Z" w:initials="BB">
    <w:p w14:paraId="34B926E7" w14:textId="77777777" w:rsidR="00812753" w:rsidRDefault="00812753" w:rsidP="00D043FB">
      <w:pPr>
        <w:pStyle w:val="CommentText"/>
      </w:pPr>
      <w:r>
        <w:rPr>
          <w:rStyle w:val="CommentReference"/>
        </w:rPr>
        <w:annotationRef/>
      </w:r>
      <w:r>
        <w:t>Updated.</w:t>
      </w:r>
    </w:p>
  </w:comment>
  <w:comment w:id="173" w:author="Fatimah, Waqar" w:date="2023-08-08T10:28:00Z" w:initials="FW">
    <w:p w14:paraId="1A312D74" w14:textId="048FA42D" w:rsidR="00914AF3" w:rsidRDefault="00914AF3">
      <w:pPr>
        <w:pStyle w:val="CommentText"/>
      </w:pPr>
      <w:r>
        <w:rPr>
          <w:rStyle w:val="CommentReference"/>
        </w:rPr>
        <w:annotationRef/>
      </w:r>
      <w:r>
        <w:t>Please verify this against the WSEL / Depth raster. The rasters show 0 feet and above depths. Refer to the TWDB guidance section 3.2.1</w:t>
      </w:r>
    </w:p>
  </w:comment>
  <w:comment w:id="174" w:author="Brynn Bodwell" w:date="2023-08-11T12:16:00Z" w:initials="BB">
    <w:p w14:paraId="4792E495" w14:textId="77777777" w:rsidR="00812753" w:rsidRDefault="00812753" w:rsidP="00900FB5">
      <w:pPr>
        <w:pStyle w:val="CommentText"/>
      </w:pPr>
      <w:r>
        <w:rPr>
          <w:rStyle w:val="CommentReference"/>
        </w:rPr>
        <w:annotationRef/>
      </w:r>
      <w:r>
        <w:t>Areas with depths of 0 were updated to read as 0.1 ft. These represent where mapping holes were filled in. Section was updated to include this information.</w:t>
      </w:r>
    </w:p>
  </w:comment>
  <w:comment w:id="175" w:author="Fatimah, Waqar" w:date="2023-06-29T14:42:00Z" w:initials="FW">
    <w:p w14:paraId="7283BA49" w14:textId="19FB4AC4" w:rsidR="007C750B" w:rsidRDefault="007C750B">
      <w:pPr>
        <w:pStyle w:val="CommentText"/>
      </w:pPr>
      <w:r>
        <w:rPr>
          <w:rStyle w:val="CommentReference"/>
        </w:rPr>
        <w:annotationRef/>
      </w:r>
      <w:r>
        <w:t xml:space="preserve">Mention how cupping is resolved, if present. </w:t>
      </w:r>
    </w:p>
  </w:comment>
  <w:comment w:id="176" w:author="Brynn Bodwell" w:date="2023-07-19T11:41:00Z" w:initials="BB">
    <w:p w14:paraId="229A85A7" w14:textId="77777777" w:rsidR="00242F28" w:rsidRDefault="00242F28" w:rsidP="001F542E">
      <w:pPr>
        <w:pStyle w:val="CommentText"/>
      </w:pPr>
      <w:r>
        <w:rPr>
          <w:rStyle w:val="CommentReference"/>
        </w:rPr>
        <w:annotationRef/>
      </w:r>
      <w:r>
        <w:t>Mentioned in the first paragraph.</w:t>
      </w:r>
    </w:p>
  </w:comment>
  <w:comment w:id="179" w:author="Fatimah, Waqar" w:date="2023-06-29T14:45:00Z" w:initials="FW">
    <w:p w14:paraId="117E2343" w14:textId="158763E7" w:rsidR="007C750B" w:rsidRDefault="007C750B">
      <w:pPr>
        <w:pStyle w:val="CommentText"/>
      </w:pPr>
      <w:r>
        <w:rPr>
          <w:rStyle w:val="CommentReference"/>
        </w:rPr>
        <w:annotationRef/>
      </w:r>
      <w:r>
        <w:t xml:space="preserve">Please verify this is updated with all the necessary references. </w:t>
      </w:r>
    </w:p>
  </w:comment>
  <w:comment w:id="180" w:author="Fatimah, Waqar" w:date="2023-08-07T17:54:00Z" w:initials="FW">
    <w:p w14:paraId="10F4ADAA" w14:textId="5F08848F" w:rsidR="007D114C" w:rsidRDefault="007D114C">
      <w:pPr>
        <w:pStyle w:val="CommentText"/>
      </w:pPr>
      <w:r>
        <w:rPr>
          <w:rStyle w:val="CommentReference"/>
        </w:rPr>
        <w:annotationRef/>
      </w:r>
      <w:r>
        <w:t>?</w:t>
      </w:r>
    </w:p>
  </w:comment>
  <w:comment w:id="181" w:author="Brynn Bodwell" w:date="2023-08-11T12:17:00Z" w:initials="BB">
    <w:p w14:paraId="2F6E91B1" w14:textId="77777777" w:rsidR="00812753" w:rsidRDefault="00812753" w:rsidP="00680907">
      <w:pPr>
        <w:pStyle w:val="CommentText"/>
      </w:pPr>
      <w:r>
        <w:rPr>
          <w:rStyle w:val="CommentReference"/>
        </w:rPr>
        <w:annotationRef/>
      </w:r>
      <w:r>
        <w:t>References verified.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173E6D8" w15:done="0"/>
  <w15:commentEx w15:paraId="2E1255E1" w15:paraIdParent="2173E6D8" w15:done="0"/>
  <w15:commentEx w15:paraId="4388EE70" w15:done="0"/>
  <w15:commentEx w15:paraId="53A77DEA" w15:paraIdParent="4388EE70" w15:done="0"/>
  <w15:commentEx w15:paraId="64D24DD8" w15:paraIdParent="4388EE70" w15:done="0"/>
  <w15:commentEx w15:paraId="75452A04" w15:done="0"/>
  <w15:commentEx w15:paraId="7969CEC4" w15:paraIdParent="75452A04" w15:done="0"/>
  <w15:commentEx w15:paraId="55535018" w15:done="0"/>
  <w15:commentEx w15:paraId="1321B7D5" w15:paraIdParent="55535018" w15:done="0"/>
  <w15:commentEx w15:paraId="1A545119" w15:paraIdParent="55535018" w15:done="0"/>
  <w15:commentEx w15:paraId="1947F75C" w15:done="0"/>
  <w15:commentEx w15:paraId="2DFC7FF3" w15:paraIdParent="1947F75C" w15:done="0"/>
  <w15:commentEx w15:paraId="2E46AE41" w15:paraIdParent="1947F75C" w15:done="0"/>
  <w15:commentEx w15:paraId="4DFA5479" w15:done="0"/>
  <w15:commentEx w15:paraId="25ABD67F" w15:paraIdParent="4DFA5479" w15:done="0"/>
  <w15:commentEx w15:paraId="52835B66" w15:paraIdParent="4DFA5479" w15:done="0"/>
  <w15:commentEx w15:paraId="55CAD134" w15:done="0"/>
  <w15:commentEx w15:paraId="74E3F11A" w15:paraIdParent="55CAD134" w15:done="0"/>
  <w15:commentEx w15:paraId="088D8525" w15:done="0"/>
  <w15:commentEx w15:paraId="4B3B9064" w15:paraIdParent="088D8525" w15:done="0"/>
  <w15:commentEx w15:paraId="488C07F7" w15:paraIdParent="088D8525" w15:done="0"/>
  <w15:commentEx w15:paraId="0A500F4E" w15:paraIdParent="088D8525" w15:done="0"/>
  <w15:commentEx w15:paraId="71A789DA" w15:done="0"/>
  <w15:commentEx w15:paraId="43607126" w15:paraIdParent="71A789DA" w15:done="0"/>
  <w15:commentEx w15:paraId="1A76E13E" w15:done="0"/>
  <w15:commentEx w15:paraId="6DF89704" w15:paraIdParent="1A76E13E" w15:done="0"/>
  <w15:commentEx w15:paraId="5C9F1C88" w15:paraIdParent="1A76E13E" w15:done="0"/>
  <w15:commentEx w15:paraId="60C28027" w15:paraIdParent="1A76E13E" w15:done="0"/>
  <w15:commentEx w15:paraId="2865938A" w15:done="0"/>
  <w15:commentEx w15:paraId="1C35C890" w15:paraIdParent="2865938A" w15:done="0"/>
  <w15:commentEx w15:paraId="5DB8182C" w15:paraIdParent="2865938A" w15:done="0"/>
  <w15:commentEx w15:paraId="67B54A69" w15:paraIdParent="2865938A" w15:done="0"/>
  <w15:commentEx w15:paraId="6BC4EF5C" w15:done="0"/>
  <w15:commentEx w15:paraId="5101FAE3" w15:paraIdParent="6BC4EF5C" w15:done="0"/>
  <w15:commentEx w15:paraId="2286A860" w15:paraIdParent="6BC4EF5C" w15:done="0"/>
  <w15:commentEx w15:paraId="5E5CF69F" w15:done="0"/>
  <w15:commentEx w15:paraId="302247E8" w15:paraIdParent="5E5CF69F" w15:done="0"/>
  <w15:commentEx w15:paraId="6288808C" w15:done="0"/>
  <w15:commentEx w15:paraId="4AFC2895" w15:paraIdParent="6288808C" w15:done="0"/>
  <w15:commentEx w15:paraId="7AA27856" w15:paraIdParent="6288808C" w15:done="0"/>
  <w15:commentEx w15:paraId="41F1027E" w15:done="0"/>
  <w15:commentEx w15:paraId="08A63BB2" w15:paraIdParent="41F1027E" w15:done="0"/>
  <w15:commentEx w15:paraId="560F9C62" w15:paraIdParent="41F1027E" w15:done="0"/>
  <w15:commentEx w15:paraId="060C3658" w15:paraIdParent="41F1027E" w15:done="0"/>
  <w15:commentEx w15:paraId="0A8299FB" w15:done="0"/>
  <w15:commentEx w15:paraId="23AF8CB0" w15:paraIdParent="0A8299FB" w15:done="0"/>
  <w15:commentEx w15:paraId="7DFB3533" w15:done="0"/>
  <w15:commentEx w15:paraId="3001C7A7" w15:paraIdParent="7DFB3533" w15:done="0"/>
  <w15:commentEx w15:paraId="6B0E95D6" w15:done="0"/>
  <w15:commentEx w15:paraId="64DF14A0" w15:paraIdParent="6B0E95D6" w15:done="0"/>
  <w15:commentEx w15:paraId="3100821A" w15:paraIdParent="6B0E95D6" w15:done="0"/>
  <w15:commentEx w15:paraId="1B37ABC7" w15:done="0"/>
  <w15:commentEx w15:paraId="412B1768" w15:paraIdParent="1B37ABC7" w15:done="0"/>
  <w15:commentEx w15:paraId="26775E02" w15:done="0"/>
  <w15:commentEx w15:paraId="795C3D38" w15:paraIdParent="26775E02" w15:done="0"/>
  <w15:commentEx w15:paraId="4E1E40A2" w15:paraIdParent="26775E02" w15:done="0"/>
  <w15:commentEx w15:paraId="33766BAD" w15:done="0"/>
  <w15:commentEx w15:paraId="2C3B427C" w15:paraIdParent="33766BAD" w15:done="0"/>
  <w15:commentEx w15:paraId="31BCA4F9" w15:done="0"/>
  <w15:commentEx w15:paraId="779D4B18" w15:paraIdParent="31BCA4F9" w15:done="0"/>
  <w15:commentEx w15:paraId="1669E2ED" w15:done="0"/>
  <w15:commentEx w15:paraId="76097FB0" w15:paraIdParent="1669E2ED" w15:done="0"/>
  <w15:commentEx w15:paraId="7E50541F" w15:done="0"/>
  <w15:commentEx w15:paraId="6AB82471" w15:paraIdParent="7E50541F" w15:done="0"/>
  <w15:commentEx w15:paraId="355AF491" w15:paraIdParent="7E50541F" w15:done="0"/>
  <w15:commentEx w15:paraId="30226BEF" w15:paraIdParent="7E50541F" w15:done="0"/>
  <w15:commentEx w15:paraId="1312E2B1" w15:done="0"/>
  <w15:commentEx w15:paraId="154C0954" w15:paraIdParent="1312E2B1" w15:done="0"/>
  <w15:commentEx w15:paraId="0BE29E98" w15:paraIdParent="1312E2B1" w15:done="0"/>
  <w15:commentEx w15:paraId="393E0CE5" w15:paraIdParent="1312E2B1" w15:done="0"/>
  <w15:commentEx w15:paraId="70117496" w15:paraIdParent="1312E2B1" w15:done="0"/>
  <w15:commentEx w15:paraId="34B926E7" w15:paraIdParent="1312E2B1" w15:done="0"/>
  <w15:commentEx w15:paraId="1A312D74" w15:done="0"/>
  <w15:commentEx w15:paraId="4792E495" w15:paraIdParent="1A312D74" w15:done="0"/>
  <w15:commentEx w15:paraId="7283BA49" w15:done="0"/>
  <w15:commentEx w15:paraId="229A85A7" w15:paraIdParent="7283BA49" w15:done="0"/>
  <w15:commentEx w15:paraId="117E2343" w15:done="0"/>
  <w15:commentEx w15:paraId="10F4ADAA" w15:paraIdParent="117E2343" w15:done="0"/>
  <w15:commentEx w15:paraId="2F6E91B1" w15:paraIdParent="117E234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4800FF" w16cex:dateUtc="2023-06-29T18:09:00Z"/>
  <w16cex:commentExtensible w16cex:durableId="28625245" w16cex:dateUtc="2023-07-19T17:15:00Z"/>
  <w16cex:commentExtensible w16cex:durableId="28480119" w16cex:dateUtc="2023-06-29T18:09:00Z"/>
  <w16cex:commentExtensible w16cex:durableId="28625222" w16cex:dateUtc="2023-07-19T17:14:00Z"/>
  <w16cex:commentExtensible w16cex:durableId="287BAE85" w16cex:dateUtc="2023-08-07T22:55:00Z"/>
  <w16cex:commentExtensible w16cex:durableId="28480122" w16cex:dateUtc="2023-06-29T18:09:00Z"/>
  <w16cex:commentExtensible w16cex:durableId="28625237" w16cex:dateUtc="2023-07-19T17:14:00Z"/>
  <w16cex:commentExtensible w16cex:durableId="28480154" w16cex:dateUtc="2023-06-29T18:10:00Z"/>
  <w16cex:commentExtensible w16cex:durableId="287B83B0" w16cex:dateUtc="2023-08-07T19:52:00Z"/>
  <w16cex:commentExtensible w16cex:durableId="2880B891" w16cex:dateUtc="2023-08-11T18:39:00Z"/>
  <w16cex:commentExtensible w16cex:durableId="287B848B" w16cex:dateUtc="2023-08-07T19:56:00Z"/>
  <w16cex:commentExtensible w16cex:durableId="287B84BD" w16cex:dateUtc="2023-08-07T19:57:00Z"/>
  <w16cex:commentExtensible w16cex:durableId="287E3C8A" w16cex:dateUtc="2023-08-09T21:25:00Z"/>
  <w16cex:commentExtensible w16cex:durableId="284805D9" w16cex:dateUtc="2023-06-29T18:30:00Z"/>
  <w16cex:commentExtensible w16cex:durableId="284805FD" w16cex:dateUtc="2023-06-29T18:30:00Z"/>
  <w16cex:commentExtensible w16cex:durableId="2860DAF5" w16cex:dateUtc="2023-07-18T14:33:00Z"/>
  <w16cex:commentExtensible w16cex:durableId="2852AB03" w16cex:dateUtc="2023-07-07T20:17:00Z"/>
  <w16cex:commentExtensible w16cex:durableId="28638BE8" w16cex:dateUtc="2023-07-20T15:33:00Z"/>
  <w16cex:commentExtensible w16cex:durableId="284807BF" w16cex:dateUtc="2023-06-29T18:38:00Z"/>
  <w16cex:commentExtensible w16cex:durableId="2848083D" w16cex:dateUtc="2023-06-29T18:40:00Z"/>
  <w16cex:commentExtensible w16cex:durableId="287B85C8" w16cex:dateUtc="2023-08-07T20:01:00Z"/>
  <w16cex:commentExtensible w16cex:durableId="287E3D08" w16cex:dateUtc="2023-08-09T21:27:00Z"/>
  <w16cex:commentExtensible w16cex:durableId="284808A1" w16cex:dateUtc="2023-06-29T18:41:00Z"/>
  <w16cex:commentExtensible w16cex:durableId="28639CD3" w16cex:dateUtc="2023-07-20T16:45:00Z"/>
  <w16cex:commentExtensible w16cex:durableId="28485869" w16cex:dateUtc="2023-06-30T00:22:00Z"/>
  <w16cex:commentExtensible w16cex:durableId="28638B80" w16cex:dateUtc="2023-07-20T15:31:00Z"/>
  <w16cex:commentExtensible w16cex:durableId="287B85F7" w16cex:dateUtc="2023-08-07T20:02:00Z"/>
  <w16cex:commentExtensible w16cex:durableId="287E3F27" w16cex:dateUtc="2023-08-09T21:36:00Z"/>
  <w16cex:commentExtensible w16cex:durableId="28485938" w16cex:dateUtc="2023-06-30T00:25:00Z"/>
  <w16cex:commentExtensible w16cex:durableId="286245F7" w16cex:dateUtc="2023-07-19T16:22:00Z"/>
  <w16cex:commentExtensible w16cex:durableId="287BA2CC" w16cex:dateUtc="2023-08-07T22:05:00Z"/>
  <w16cex:commentExtensible w16cex:durableId="287F8337" w16cex:dateUtc="2023-08-10T20:39:00Z"/>
  <w16cex:commentExtensible w16cex:durableId="28467000" w16cex:dateUtc="2023-06-28T13:38:00Z"/>
  <w16cex:commentExtensible w16cex:durableId="287BA163" w16cex:dateUtc="2023-08-07T21:59:00Z"/>
  <w16cex:commentExtensible w16cex:durableId="287F868A" w16cex:dateUtc="2023-08-10T20:53:00Z"/>
  <w16cex:commentExtensible w16cex:durableId="287BA577" w16cex:dateUtc="2023-08-07T22:16:00Z"/>
  <w16cex:commentExtensible w16cex:durableId="2880AFBB" w16cex:dateUtc="2023-08-11T18:01:00Z"/>
  <w16cex:commentExtensible w16cex:durableId="284814BD" w16cex:dateUtc="2023-06-29T19:33:00Z"/>
  <w16cex:commentExtensible w16cex:durableId="284814EF" w16cex:dateUtc="2023-06-29T19:34:00Z"/>
  <w16cex:commentExtensible w16cex:durableId="28626EA7" w16cex:dateUtc="2023-07-19T19:16:00Z"/>
  <w16cex:commentExtensible w16cex:durableId="28480E52" w16cex:dateUtc="2023-06-29T19:06:00Z"/>
  <w16cex:commentExtensible w16cex:durableId="28480F0B" w16cex:dateUtc="2023-06-29T19:09:00Z"/>
  <w16cex:commentExtensible w16cex:durableId="287BA609" w16cex:dateUtc="2023-08-07T22:19:00Z"/>
  <w16cex:commentExtensible w16cex:durableId="287F87C1" w16cex:dateUtc="2023-08-10T20:58:00Z"/>
  <w16cex:commentExtensible w16cex:durableId="284811B9" w16cex:dateUtc="2023-06-29T19:20:00Z"/>
  <w16cex:commentExtensible w16cex:durableId="28628B07" w16cex:dateUtc="2023-07-19T21:17:00Z"/>
  <w16cex:commentExtensible w16cex:durableId="287BADDF" w16cex:dateUtc="2023-08-07T22:52:00Z"/>
  <w16cex:commentExtensible w16cex:durableId="28809A96" w16cex:dateUtc="2023-08-11T16:31:00Z"/>
  <w16cex:commentExtensible w16cex:durableId="2852ACFE" w16cex:dateUtc="2023-07-07T20:25:00Z"/>
  <w16cex:commentExtensible w16cex:durableId="28628B33" w16cex:dateUtc="2023-07-19T21:17:00Z"/>
  <w16cex:commentExtensible w16cex:durableId="287BAD4A" w16cex:dateUtc="2023-08-07T22:50:00Z"/>
  <w16cex:commentExtensible w16cex:durableId="2852AC5C" w16cex:dateUtc="2023-07-07T20:23:00Z"/>
  <w16cex:commentExtensible w16cex:durableId="28627420" w16cex:dateUtc="2023-07-19T19:39:00Z"/>
  <w16cex:commentExtensible w16cex:durableId="28481208" w16cex:dateUtc="2023-06-29T19:21:00Z"/>
  <w16cex:commentExtensible w16cex:durableId="28627075" w16cex:dateUtc="2023-07-19T19:23:00Z"/>
  <w16cex:commentExtensible w16cex:durableId="287BAE0C" w16cex:dateUtc="2023-08-07T22:53:00Z"/>
  <w16cex:commentExtensible w16cex:durableId="287BADA4" w16cex:dateUtc="2023-08-07T22:51:00Z"/>
  <w16cex:commentExtensible w16cex:durableId="287F8815" w16cex:dateUtc="2023-08-10T21:00:00Z"/>
  <w16cex:commentExtensible w16cex:durableId="287BADB1" w16cex:dateUtc="2023-08-07T22:51:00Z"/>
  <w16cex:commentExtensible w16cex:durableId="287F8831" w16cex:dateUtc="2023-08-10T21:00:00Z"/>
  <w16cex:commentExtensible w16cex:durableId="287BADB4" w16cex:dateUtc="2023-08-07T22:51:00Z"/>
  <w16cex:commentExtensible w16cex:durableId="287F8810" w16cex:dateUtc="2023-08-10T21:00:00Z"/>
  <w16cex:commentExtensible w16cex:durableId="287C9500" w16cex:dateUtc="2023-08-08T15:18:00Z"/>
  <w16cex:commentExtensible w16cex:durableId="287C9537" w16cex:dateUtc="2023-08-08T15:19:00Z"/>
  <w16cex:commentExtensible w16cex:durableId="287C9568" w16cex:dateUtc="2023-08-08T15:20:00Z"/>
  <w16cex:commentExtensible w16cex:durableId="28809BC8" w16cex:dateUtc="2023-08-11T16:36:00Z"/>
  <w16cex:commentExtensible w16cex:durableId="28481586" w16cex:dateUtc="2023-06-29T19:36:00Z"/>
  <w16cex:commentExtensible w16cex:durableId="284815A5" w16cex:dateUtc="2023-06-29T19:37:00Z"/>
  <w16cex:commentExtensible w16cex:durableId="284815E5" w16cex:dateUtc="2023-06-29T19:38:00Z"/>
  <w16cex:commentExtensible w16cex:durableId="2863865A" w16cex:dateUtc="2023-07-20T15:09:00Z"/>
  <w16cex:commentExtensible w16cex:durableId="287BAE42" w16cex:dateUtc="2023-08-07T22:54:00Z"/>
  <w16cex:commentExtensible w16cex:durableId="2880A4C2" w16cex:dateUtc="2023-08-11T17:14:00Z"/>
  <w16cex:commentExtensible w16cex:durableId="287C9732" w16cex:dateUtc="2023-08-08T15:28:00Z"/>
  <w16cex:commentExtensible w16cex:durableId="2880A51F" w16cex:dateUtc="2023-08-11T17:16:00Z"/>
  <w16cex:commentExtensible w16cex:durableId="284816E8" w16cex:dateUtc="2023-06-29T19:42:00Z"/>
  <w16cex:commentExtensible w16cex:durableId="28624A4D" w16cex:dateUtc="2023-07-19T16:41:00Z"/>
  <w16cex:commentExtensible w16cex:durableId="2848178B" w16cex:dateUtc="2023-06-29T19:45:00Z"/>
  <w16cex:commentExtensible w16cex:durableId="287BAE69" w16cex:dateUtc="2023-08-07T22:54:00Z"/>
  <w16cex:commentExtensible w16cex:durableId="2880A55E" w16cex:dateUtc="2023-08-11T17: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173E6D8" w16cid:durableId="284800FF"/>
  <w16cid:commentId w16cid:paraId="2E1255E1" w16cid:durableId="28625245"/>
  <w16cid:commentId w16cid:paraId="4388EE70" w16cid:durableId="28480119"/>
  <w16cid:commentId w16cid:paraId="53A77DEA" w16cid:durableId="28625222"/>
  <w16cid:commentId w16cid:paraId="64D24DD8" w16cid:durableId="287BAE85"/>
  <w16cid:commentId w16cid:paraId="75452A04" w16cid:durableId="28480122"/>
  <w16cid:commentId w16cid:paraId="7969CEC4" w16cid:durableId="28625237"/>
  <w16cid:commentId w16cid:paraId="55535018" w16cid:durableId="28480154"/>
  <w16cid:commentId w16cid:paraId="1321B7D5" w16cid:durableId="287B83B0"/>
  <w16cid:commentId w16cid:paraId="1A545119" w16cid:durableId="2880B891"/>
  <w16cid:commentId w16cid:paraId="1947F75C" w16cid:durableId="287B848B"/>
  <w16cid:commentId w16cid:paraId="2DFC7FF3" w16cid:durableId="287B84BD"/>
  <w16cid:commentId w16cid:paraId="2E46AE41" w16cid:durableId="287E3C8A"/>
  <w16cid:commentId w16cid:paraId="4DFA5479" w16cid:durableId="284805D9"/>
  <w16cid:commentId w16cid:paraId="25ABD67F" w16cid:durableId="284805FD"/>
  <w16cid:commentId w16cid:paraId="52835B66" w16cid:durableId="2860DAF5"/>
  <w16cid:commentId w16cid:paraId="55CAD134" w16cid:durableId="2852AB03"/>
  <w16cid:commentId w16cid:paraId="74E3F11A" w16cid:durableId="28638BE8"/>
  <w16cid:commentId w16cid:paraId="088D8525" w16cid:durableId="284807BF"/>
  <w16cid:commentId w16cid:paraId="4B3B9064" w16cid:durableId="2848083D"/>
  <w16cid:commentId w16cid:paraId="488C07F7" w16cid:durableId="287B85C8"/>
  <w16cid:commentId w16cid:paraId="0A500F4E" w16cid:durableId="287E3D08"/>
  <w16cid:commentId w16cid:paraId="71A789DA" w16cid:durableId="284808A1"/>
  <w16cid:commentId w16cid:paraId="43607126" w16cid:durableId="28639CD3"/>
  <w16cid:commentId w16cid:paraId="1A76E13E" w16cid:durableId="28485869"/>
  <w16cid:commentId w16cid:paraId="6DF89704" w16cid:durableId="28638B80"/>
  <w16cid:commentId w16cid:paraId="5C9F1C88" w16cid:durableId="287B85F7"/>
  <w16cid:commentId w16cid:paraId="60C28027" w16cid:durableId="287E3F27"/>
  <w16cid:commentId w16cid:paraId="2865938A" w16cid:durableId="28485938"/>
  <w16cid:commentId w16cid:paraId="1C35C890" w16cid:durableId="286245F7"/>
  <w16cid:commentId w16cid:paraId="5DB8182C" w16cid:durableId="287BA2CC"/>
  <w16cid:commentId w16cid:paraId="67B54A69" w16cid:durableId="287F8337"/>
  <w16cid:commentId w16cid:paraId="6BC4EF5C" w16cid:durableId="28467000"/>
  <w16cid:commentId w16cid:paraId="5101FAE3" w16cid:durableId="287BA163"/>
  <w16cid:commentId w16cid:paraId="2286A860" w16cid:durableId="287F868A"/>
  <w16cid:commentId w16cid:paraId="5E5CF69F" w16cid:durableId="287BA577"/>
  <w16cid:commentId w16cid:paraId="302247E8" w16cid:durableId="2880AFBB"/>
  <w16cid:commentId w16cid:paraId="6288808C" w16cid:durableId="284814BD"/>
  <w16cid:commentId w16cid:paraId="4AFC2895" w16cid:durableId="284814EF"/>
  <w16cid:commentId w16cid:paraId="7AA27856" w16cid:durableId="28626EA7"/>
  <w16cid:commentId w16cid:paraId="41F1027E" w16cid:durableId="28480E52"/>
  <w16cid:commentId w16cid:paraId="08A63BB2" w16cid:durableId="28480F0B"/>
  <w16cid:commentId w16cid:paraId="560F9C62" w16cid:durableId="287BA609"/>
  <w16cid:commentId w16cid:paraId="060C3658" w16cid:durableId="287F87C1"/>
  <w16cid:commentId w16cid:paraId="0A8299FB" w16cid:durableId="284811B9"/>
  <w16cid:commentId w16cid:paraId="23AF8CB0" w16cid:durableId="28628B07"/>
  <w16cid:commentId w16cid:paraId="7DFB3533" w16cid:durableId="287BADDF"/>
  <w16cid:commentId w16cid:paraId="3001C7A7" w16cid:durableId="28809A96"/>
  <w16cid:commentId w16cid:paraId="6B0E95D6" w16cid:durableId="2852ACFE"/>
  <w16cid:commentId w16cid:paraId="64DF14A0" w16cid:durableId="28628B33"/>
  <w16cid:commentId w16cid:paraId="3100821A" w16cid:durableId="287BAD4A"/>
  <w16cid:commentId w16cid:paraId="1B37ABC7" w16cid:durableId="2852AC5C"/>
  <w16cid:commentId w16cid:paraId="412B1768" w16cid:durableId="28627420"/>
  <w16cid:commentId w16cid:paraId="26775E02" w16cid:durableId="28481208"/>
  <w16cid:commentId w16cid:paraId="795C3D38" w16cid:durableId="28627075"/>
  <w16cid:commentId w16cid:paraId="4E1E40A2" w16cid:durableId="287BAE0C"/>
  <w16cid:commentId w16cid:paraId="33766BAD" w16cid:durableId="287BADA4"/>
  <w16cid:commentId w16cid:paraId="2C3B427C" w16cid:durableId="287F8815"/>
  <w16cid:commentId w16cid:paraId="31BCA4F9" w16cid:durableId="287BADB1"/>
  <w16cid:commentId w16cid:paraId="779D4B18" w16cid:durableId="287F8831"/>
  <w16cid:commentId w16cid:paraId="1669E2ED" w16cid:durableId="287BADB4"/>
  <w16cid:commentId w16cid:paraId="76097FB0" w16cid:durableId="287F8810"/>
  <w16cid:commentId w16cid:paraId="7E50541F" w16cid:durableId="287C9500"/>
  <w16cid:commentId w16cid:paraId="6AB82471" w16cid:durableId="287C9537"/>
  <w16cid:commentId w16cid:paraId="355AF491" w16cid:durableId="287C9568"/>
  <w16cid:commentId w16cid:paraId="30226BEF" w16cid:durableId="28809BC8"/>
  <w16cid:commentId w16cid:paraId="1312E2B1" w16cid:durableId="28481586"/>
  <w16cid:commentId w16cid:paraId="154C0954" w16cid:durableId="284815A5"/>
  <w16cid:commentId w16cid:paraId="0BE29E98" w16cid:durableId="284815E5"/>
  <w16cid:commentId w16cid:paraId="393E0CE5" w16cid:durableId="2863865A"/>
  <w16cid:commentId w16cid:paraId="70117496" w16cid:durableId="287BAE42"/>
  <w16cid:commentId w16cid:paraId="34B926E7" w16cid:durableId="2880A4C2"/>
  <w16cid:commentId w16cid:paraId="1A312D74" w16cid:durableId="287C9732"/>
  <w16cid:commentId w16cid:paraId="4792E495" w16cid:durableId="2880A51F"/>
  <w16cid:commentId w16cid:paraId="7283BA49" w16cid:durableId="284816E8"/>
  <w16cid:commentId w16cid:paraId="229A85A7" w16cid:durableId="28624A4D"/>
  <w16cid:commentId w16cid:paraId="117E2343" w16cid:durableId="2848178B"/>
  <w16cid:commentId w16cid:paraId="10F4ADAA" w16cid:durableId="287BAE69"/>
  <w16cid:commentId w16cid:paraId="2F6E91B1" w16cid:durableId="2880A5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F209CA" w14:textId="77777777" w:rsidR="00590735" w:rsidRDefault="00590735">
      <w:pPr>
        <w:spacing w:after="0" w:line="240" w:lineRule="auto"/>
      </w:pPr>
      <w:r>
        <w:separator/>
      </w:r>
    </w:p>
  </w:endnote>
  <w:endnote w:type="continuationSeparator" w:id="0">
    <w:p w14:paraId="595F1D11" w14:textId="77777777" w:rsidR="00590735" w:rsidRDefault="005907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xzzx">
    <w:altName w:val="Times New Roman"/>
    <w:panose1 w:val="00000000000000000000"/>
    <w:charset w:val="00"/>
    <w:family w:val="auto"/>
    <w:notTrueType/>
    <w:pitch w:val="default"/>
    <w:sig w:usb0="00000003" w:usb1="00000000" w:usb2="00000000" w:usb3="00000000" w:csb0="00000001"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TT15Ct00">
    <w:altName w:val="Calibri"/>
    <w:panose1 w:val="00000000000000000000"/>
    <w:charset w:val="A1"/>
    <w:family w:val="auto"/>
    <w:notTrueType/>
    <w:pitch w:val="default"/>
    <w:sig w:usb0="00000081" w:usb1="00000000" w:usb2="00000000" w:usb3="00000000" w:csb0="00000008"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0E2B" w14:textId="407B74F6" w:rsidR="001F542E" w:rsidRDefault="00FB138B" w:rsidP="001F542E">
    <w:pPr>
      <w:pStyle w:val="Footer"/>
      <w:pBdr>
        <w:top w:val="single" w:sz="4" w:space="1" w:color="auto"/>
      </w:pBdr>
      <w:jc w:val="center"/>
    </w:pPr>
    <w:r>
      <w:t xml:space="preserve">Page </w:t>
    </w:r>
    <w:sdt>
      <w:sdtPr>
        <w:id w:val="57470641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5A85D23C" w14:textId="77777777" w:rsidR="00F4291A" w:rsidRDefault="00F4291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351E" w14:textId="77777777" w:rsidR="001F542E" w:rsidRDefault="00FB138B" w:rsidP="001F542E">
    <w:pPr>
      <w:pStyle w:val="Footer"/>
      <w:pBdr>
        <w:top w:val="single" w:sz="4" w:space="1" w:color="auto"/>
      </w:pBdr>
      <w:tabs>
        <w:tab w:val="left" w:pos="4284"/>
        <w:tab w:val="center" w:pos="4950"/>
      </w:tabs>
    </w:pPr>
    <w:r>
      <w:tab/>
    </w:r>
    <w:r>
      <w:tab/>
      <w:t xml:space="preserve">Page </w:t>
    </w:r>
    <w:sdt>
      <w:sdtPr>
        <w:id w:val="-150396353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t>2</w:t>
        </w:r>
        <w:r>
          <w:rPr>
            <w:noProof/>
          </w:rPr>
          <w:fldChar w:fldCharType="end"/>
        </w:r>
      </w:sdtContent>
    </w:sdt>
  </w:p>
  <w:p w14:paraId="6B0FFFA2" w14:textId="77777777" w:rsidR="00F4291A" w:rsidRDefault="00F4291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D971B4" w14:textId="77777777" w:rsidR="00590735" w:rsidRDefault="00590735">
      <w:pPr>
        <w:spacing w:after="0" w:line="240" w:lineRule="auto"/>
      </w:pPr>
      <w:r>
        <w:separator/>
      </w:r>
    </w:p>
  </w:footnote>
  <w:footnote w:type="continuationSeparator" w:id="0">
    <w:p w14:paraId="2587BA4F" w14:textId="77777777" w:rsidR="00590735" w:rsidRDefault="005907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34325" w14:textId="08B094B4" w:rsidR="001F542E" w:rsidRDefault="001F542E" w:rsidP="001F542E">
    <w:pPr>
      <w:pStyle w:val="Header"/>
      <w:pBdr>
        <w:bottom w:val="single" w:sz="4" w:space="1" w:color="auto"/>
      </w:pBdr>
    </w:pPr>
  </w:p>
  <w:p w14:paraId="3E15E582" w14:textId="6912937A" w:rsidR="00E620DA" w:rsidRDefault="00E620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4CF13" w14:textId="77777777" w:rsidR="001F542E" w:rsidRDefault="00FB138B">
    <w:pPr>
      <w:pStyle w:val="Header"/>
    </w:pPr>
    <w:r w:rsidRPr="00B45CE3">
      <w:rPr>
        <w:rFonts w:ascii="Calibri" w:eastAsia="Times New Roman" w:hAnsi="Calibri" w:cs="xzzx"/>
        <w:noProof/>
        <w:szCs w:val="20"/>
      </w:rPr>
      <w:drawing>
        <wp:anchor distT="0" distB="0" distL="114300" distR="114300" simplePos="0" relativeHeight="251659776" behindDoc="0" locked="0" layoutInCell="1" allowOverlap="0" wp14:anchorId="29E50E49" wp14:editId="5361C8FB">
          <wp:simplePos x="0" y="0"/>
          <wp:positionH relativeFrom="page">
            <wp:posOffset>7620</wp:posOffset>
          </wp:positionH>
          <wp:positionV relativeFrom="page">
            <wp:posOffset>0</wp:posOffset>
          </wp:positionV>
          <wp:extent cx="7772400" cy="1170432"/>
          <wp:effectExtent l="0" t="0" r="0" b="0"/>
          <wp:wrapSquare wrapText="bothSides"/>
          <wp:docPr id="279078597" name="Picture 27907859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rotWithShape="1">
                  <a:blip r:embed="rId1">
                    <a:extLst>
                      <a:ext uri="{28A0092B-C50C-407E-A947-70E740481C1C}">
                        <a14:useLocalDpi xmlns:a14="http://schemas.microsoft.com/office/drawing/2010/main" val="0"/>
                      </a:ext>
                    </a:extLst>
                  </a:blip>
                  <a:srcRect t="28521"/>
                  <a:stretch/>
                </pic:blipFill>
                <pic:spPr bwMode="auto">
                  <a:xfrm>
                    <a:off x="0" y="0"/>
                    <a:ext cx="7772400" cy="11704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DA9AC4A" w14:textId="77777777" w:rsidR="00F4291A" w:rsidRDefault="00F429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4DA01B5"/>
    <w:multiLevelType w:val="hybridMultilevel"/>
    <w:tmpl w:val="3D80E7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4" w15:restartNumberingAfterBreak="0">
    <w:nsid w:val="48187894"/>
    <w:multiLevelType w:val="hybridMultilevel"/>
    <w:tmpl w:val="11E83FB2"/>
    <w:lvl w:ilvl="0" w:tplc="207E0678">
      <w:start w:val="1"/>
      <w:numFmt w:val="lowerLetter"/>
      <w:lvlText w:val="%1."/>
      <w:lvlJc w:val="left"/>
      <w:pPr>
        <w:ind w:left="720" w:hanging="360"/>
      </w:pPr>
      <w:rPr>
        <w:rFonts w:hint="default"/>
        <w:b w:val="0"/>
        <w:bCs w:val="0"/>
        <w:color w:val="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8"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9" w15:restartNumberingAfterBreak="0">
    <w:nsid w:val="7690407D"/>
    <w:multiLevelType w:val="hybridMultilevel"/>
    <w:tmpl w:val="7E389EC0"/>
    <w:lvl w:ilvl="0" w:tplc="0BB0D21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79E4764F"/>
    <w:multiLevelType w:val="hybridMultilevel"/>
    <w:tmpl w:val="2826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3744661">
    <w:abstractNumId w:val="0"/>
  </w:num>
  <w:num w:numId="2" w16cid:durableId="1384405182">
    <w:abstractNumId w:val="0"/>
  </w:num>
  <w:num w:numId="3" w16cid:durableId="1702171470">
    <w:abstractNumId w:val="0"/>
  </w:num>
  <w:num w:numId="4" w16cid:durableId="1145049205">
    <w:abstractNumId w:val="0"/>
  </w:num>
  <w:num w:numId="5" w16cid:durableId="676075771">
    <w:abstractNumId w:val="0"/>
  </w:num>
  <w:num w:numId="6" w16cid:durableId="1549222365">
    <w:abstractNumId w:val="0"/>
  </w:num>
  <w:num w:numId="7" w16cid:durableId="580719040">
    <w:abstractNumId w:val="0"/>
  </w:num>
  <w:num w:numId="8" w16cid:durableId="35745275">
    <w:abstractNumId w:val="0"/>
  </w:num>
  <w:num w:numId="9" w16cid:durableId="1318533076">
    <w:abstractNumId w:val="0"/>
  </w:num>
  <w:num w:numId="10" w16cid:durableId="1505630945">
    <w:abstractNumId w:val="0"/>
  </w:num>
  <w:num w:numId="11" w16cid:durableId="2056586858">
    <w:abstractNumId w:val="5"/>
  </w:num>
  <w:num w:numId="12" w16cid:durableId="395275085">
    <w:abstractNumId w:val="5"/>
    <w:lvlOverride w:ilvl="0">
      <w:lvl w:ilvl="0">
        <w:start w:val="1"/>
        <w:numFmt w:val="decimal"/>
        <w:lvlText w:val="%1"/>
        <w:lvlJc w:val="left"/>
        <w:pPr>
          <w:ind w:left="495" w:hanging="495"/>
        </w:pPr>
        <w:rPr>
          <w:rFonts w:hint="default"/>
        </w:rPr>
      </w:lvl>
    </w:lvlOverride>
    <w:lvlOverride w:ilvl="1">
      <w:lvl w:ilvl="1">
        <w:start w:val="1"/>
        <w:numFmt w:val="decimal"/>
        <w:lvlText w:val="%1.%2"/>
        <w:lvlJc w:val="left"/>
        <w:pPr>
          <w:ind w:left="495" w:hanging="495"/>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ascii="Franklin Gothic Medium Cond" w:hAnsi="Franklin Gothic Medium Cond" w:hint="default"/>
          <w:color w:val="auto"/>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440" w:hanging="1440"/>
        </w:pPr>
        <w:rPr>
          <w:rFonts w:hint="default"/>
        </w:rPr>
      </w:lvl>
    </w:lvlOverride>
  </w:num>
  <w:num w:numId="13" w16cid:durableId="855385132">
    <w:abstractNumId w:val="1"/>
  </w:num>
  <w:num w:numId="14" w16cid:durableId="112789550">
    <w:abstractNumId w:val="8"/>
  </w:num>
  <w:num w:numId="15" w16cid:durableId="1908952355">
    <w:abstractNumId w:val="7"/>
  </w:num>
  <w:num w:numId="16" w16cid:durableId="602956105">
    <w:abstractNumId w:val="6"/>
  </w:num>
  <w:num w:numId="17" w16cid:durableId="1993019687">
    <w:abstractNumId w:val="11"/>
  </w:num>
  <w:num w:numId="18" w16cid:durableId="1676684409">
    <w:abstractNumId w:val="3"/>
  </w:num>
  <w:num w:numId="19" w16cid:durableId="607201215">
    <w:abstractNumId w:val="2"/>
  </w:num>
  <w:num w:numId="20" w16cid:durableId="1423378295">
    <w:abstractNumId w:val="10"/>
  </w:num>
  <w:num w:numId="21" w16cid:durableId="957488612">
    <w:abstractNumId w:val="9"/>
  </w:num>
  <w:num w:numId="22" w16cid:durableId="126996620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timah, Waqar">
    <w15:presenceInfo w15:providerId="AD" w15:userId="S::ah3093@Halff.com::ad401b16-b68d-42d8-80ce-e8b2411d24a9"/>
  </w15:person>
  <w15:person w15:author="Brynn Bodwell">
    <w15:presenceInfo w15:providerId="AD" w15:userId="S::beb@ftn-assoc.com::f8801ee5-e496-4afa-b407-ae50f9a508f1"/>
  </w15:person>
  <w15:person w15:author="Deo, Sunit">
    <w15:presenceInfo w15:providerId="AD" w15:userId="S::ah4235@halff.com::1c6c19fa-39da-4df6-af99-e280031d1a4e"/>
  </w15:person>
  <w15:person w15:author="Jennings, Kathryn">
    <w15:presenceInfo w15:providerId="AD" w15:userId="S::ah3695@Halff.com::9a905463-a61e-49de-a872-4fc2e6d314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3ED"/>
    <w:rsid w:val="00000AFC"/>
    <w:rsid w:val="000050E2"/>
    <w:rsid w:val="000109EE"/>
    <w:rsid w:val="00011DCB"/>
    <w:rsid w:val="00013ADF"/>
    <w:rsid w:val="00015839"/>
    <w:rsid w:val="00015CE9"/>
    <w:rsid w:val="00020716"/>
    <w:rsid w:val="00024FFA"/>
    <w:rsid w:val="00025568"/>
    <w:rsid w:val="0002577B"/>
    <w:rsid w:val="00025A93"/>
    <w:rsid w:val="00026C3E"/>
    <w:rsid w:val="00027A2C"/>
    <w:rsid w:val="00035711"/>
    <w:rsid w:val="00043237"/>
    <w:rsid w:val="00044194"/>
    <w:rsid w:val="00053CB4"/>
    <w:rsid w:val="00054BD9"/>
    <w:rsid w:val="0005531D"/>
    <w:rsid w:val="00055818"/>
    <w:rsid w:val="00055E0A"/>
    <w:rsid w:val="00056601"/>
    <w:rsid w:val="00063550"/>
    <w:rsid w:val="0007082A"/>
    <w:rsid w:val="00074306"/>
    <w:rsid w:val="000779E8"/>
    <w:rsid w:val="0008004C"/>
    <w:rsid w:val="000839EA"/>
    <w:rsid w:val="00083A24"/>
    <w:rsid w:val="00084876"/>
    <w:rsid w:val="000940AF"/>
    <w:rsid w:val="000945E2"/>
    <w:rsid w:val="000950A5"/>
    <w:rsid w:val="00095188"/>
    <w:rsid w:val="0009558E"/>
    <w:rsid w:val="000A3127"/>
    <w:rsid w:val="000A3A0E"/>
    <w:rsid w:val="000A4CB9"/>
    <w:rsid w:val="000A585A"/>
    <w:rsid w:val="000B0C5F"/>
    <w:rsid w:val="000C3FA2"/>
    <w:rsid w:val="000C466A"/>
    <w:rsid w:val="000C5E9C"/>
    <w:rsid w:val="000C7D22"/>
    <w:rsid w:val="000D379C"/>
    <w:rsid w:val="000E3843"/>
    <w:rsid w:val="000E53D1"/>
    <w:rsid w:val="000E69E5"/>
    <w:rsid w:val="000F5FAD"/>
    <w:rsid w:val="000F68E7"/>
    <w:rsid w:val="0010078F"/>
    <w:rsid w:val="00101BEC"/>
    <w:rsid w:val="0010382B"/>
    <w:rsid w:val="00105C0C"/>
    <w:rsid w:val="00110624"/>
    <w:rsid w:val="00110DDF"/>
    <w:rsid w:val="00124A5D"/>
    <w:rsid w:val="001332FA"/>
    <w:rsid w:val="00135FF7"/>
    <w:rsid w:val="0014648F"/>
    <w:rsid w:val="00151F4D"/>
    <w:rsid w:val="001535AF"/>
    <w:rsid w:val="00154CA8"/>
    <w:rsid w:val="001556A4"/>
    <w:rsid w:val="00156462"/>
    <w:rsid w:val="00157219"/>
    <w:rsid w:val="001611E7"/>
    <w:rsid w:val="001631EC"/>
    <w:rsid w:val="00163B9A"/>
    <w:rsid w:val="0017034B"/>
    <w:rsid w:val="00170723"/>
    <w:rsid w:val="00174290"/>
    <w:rsid w:val="00176272"/>
    <w:rsid w:val="001766CA"/>
    <w:rsid w:val="00177EF0"/>
    <w:rsid w:val="00193275"/>
    <w:rsid w:val="0019449B"/>
    <w:rsid w:val="001A47E7"/>
    <w:rsid w:val="001B548B"/>
    <w:rsid w:val="001B7F4A"/>
    <w:rsid w:val="001C050C"/>
    <w:rsid w:val="001C5286"/>
    <w:rsid w:val="001C609E"/>
    <w:rsid w:val="001C60DF"/>
    <w:rsid w:val="001C6DB8"/>
    <w:rsid w:val="001D1868"/>
    <w:rsid w:val="001D251A"/>
    <w:rsid w:val="001D3DBD"/>
    <w:rsid w:val="001F49BA"/>
    <w:rsid w:val="001F542E"/>
    <w:rsid w:val="001F69A1"/>
    <w:rsid w:val="001F7C97"/>
    <w:rsid w:val="00200A38"/>
    <w:rsid w:val="0020242B"/>
    <w:rsid w:val="00202DB9"/>
    <w:rsid w:val="00202DCA"/>
    <w:rsid w:val="00207C24"/>
    <w:rsid w:val="0021024B"/>
    <w:rsid w:val="0021281C"/>
    <w:rsid w:val="002277D9"/>
    <w:rsid w:val="002305A8"/>
    <w:rsid w:val="00231136"/>
    <w:rsid w:val="00231DDD"/>
    <w:rsid w:val="00234576"/>
    <w:rsid w:val="0023636E"/>
    <w:rsid w:val="002368D4"/>
    <w:rsid w:val="00242F28"/>
    <w:rsid w:val="00247DD1"/>
    <w:rsid w:val="002516B2"/>
    <w:rsid w:val="00256097"/>
    <w:rsid w:val="00257B9F"/>
    <w:rsid w:val="00260C32"/>
    <w:rsid w:val="00267FBA"/>
    <w:rsid w:val="00272813"/>
    <w:rsid w:val="00273A1F"/>
    <w:rsid w:val="00276971"/>
    <w:rsid w:val="00277045"/>
    <w:rsid w:val="0027758A"/>
    <w:rsid w:val="00280C14"/>
    <w:rsid w:val="002815A3"/>
    <w:rsid w:val="00282436"/>
    <w:rsid w:val="00283D3E"/>
    <w:rsid w:val="002920C5"/>
    <w:rsid w:val="002935A8"/>
    <w:rsid w:val="002A0166"/>
    <w:rsid w:val="002A2829"/>
    <w:rsid w:val="002A2883"/>
    <w:rsid w:val="002A3DC6"/>
    <w:rsid w:val="002A535C"/>
    <w:rsid w:val="002A7BBA"/>
    <w:rsid w:val="002B0F5E"/>
    <w:rsid w:val="002B102F"/>
    <w:rsid w:val="002B75D8"/>
    <w:rsid w:val="002C30E6"/>
    <w:rsid w:val="002C5638"/>
    <w:rsid w:val="002D0091"/>
    <w:rsid w:val="002D1977"/>
    <w:rsid w:val="002D6AD3"/>
    <w:rsid w:val="002D7409"/>
    <w:rsid w:val="002E5777"/>
    <w:rsid w:val="002E58C2"/>
    <w:rsid w:val="002F2978"/>
    <w:rsid w:val="002F38EF"/>
    <w:rsid w:val="002F3B1B"/>
    <w:rsid w:val="002F699A"/>
    <w:rsid w:val="00300D2A"/>
    <w:rsid w:val="0030542D"/>
    <w:rsid w:val="00312312"/>
    <w:rsid w:val="00314A19"/>
    <w:rsid w:val="0032174C"/>
    <w:rsid w:val="00321E83"/>
    <w:rsid w:val="003220EB"/>
    <w:rsid w:val="0032393C"/>
    <w:rsid w:val="00325C41"/>
    <w:rsid w:val="003261DD"/>
    <w:rsid w:val="00330D34"/>
    <w:rsid w:val="00331E35"/>
    <w:rsid w:val="00331F91"/>
    <w:rsid w:val="00334842"/>
    <w:rsid w:val="00334EF0"/>
    <w:rsid w:val="0033775E"/>
    <w:rsid w:val="00337B1D"/>
    <w:rsid w:val="00343CC9"/>
    <w:rsid w:val="0034456E"/>
    <w:rsid w:val="00345C78"/>
    <w:rsid w:val="00346879"/>
    <w:rsid w:val="0035446A"/>
    <w:rsid w:val="00354979"/>
    <w:rsid w:val="00356978"/>
    <w:rsid w:val="00365CC0"/>
    <w:rsid w:val="00367855"/>
    <w:rsid w:val="00371230"/>
    <w:rsid w:val="003734C3"/>
    <w:rsid w:val="00392836"/>
    <w:rsid w:val="00396C4B"/>
    <w:rsid w:val="003A2BA5"/>
    <w:rsid w:val="003A7624"/>
    <w:rsid w:val="003B6545"/>
    <w:rsid w:val="003B7F82"/>
    <w:rsid w:val="003C32EB"/>
    <w:rsid w:val="003D528A"/>
    <w:rsid w:val="003D6D09"/>
    <w:rsid w:val="003E0050"/>
    <w:rsid w:val="003E3256"/>
    <w:rsid w:val="003E32AF"/>
    <w:rsid w:val="003E7FE2"/>
    <w:rsid w:val="003F45BF"/>
    <w:rsid w:val="003F4670"/>
    <w:rsid w:val="003F7DFE"/>
    <w:rsid w:val="00407A80"/>
    <w:rsid w:val="0041101C"/>
    <w:rsid w:val="00421613"/>
    <w:rsid w:val="004253BF"/>
    <w:rsid w:val="00425CA7"/>
    <w:rsid w:val="00427688"/>
    <w:rsid w:val="0043099E"/>
    <w:rsid w:val="0043228D"/>
    <w:rsid w:val="00432E0E"/>
    <w:rsid w:val="00436370"/>
    <w:rsid w:val="0044129E"/>
    <w:rsid w:val="00442FCC"/>
    <w:rsid w:val="00446E6D"/>
    <w:rsid w:val="004516C5"/>
    <w:rsid w:val="00461499"/>
    <w:rsid w:val="00462185"/>
    <w:rsid w:val="00462664"/>
    <w:rsid w:val="004675FE"/>
    <w:rsid w:val="00470543"/>
    <w:rsid w:val="0047091D"/>
    <w:rsid w:val="00474F74"/>
    <w:rsid w:val="00481141"/>
    <w:rsid w:val="00493339"/>
    <w:rsid w:val="00497F5E"/>
    <w:rsid w:val="004A0A05"/>
    <w:rsid w:val="004A0C0E"/>
    <w:rsid w:val="004A1FAD"/>
    <w:rsid w:val="004A6B28"/>
    <w:rsid w:val="004C1991"/>
    <w:rsid w:val="004C32E1"/>
    <w:rsid w:val="004C3AC6"/>
    <w:rsid w:val="004D1B28"/>
    <w:rsid w:val="004D44FA"/>
    <w:rsid w:val="004E0A4D"/>
    <w:rsid w:val="004E5050"/>
    <w:rsid w:val="004E5E6D"/>
    <w:rsid w:val="004F1F0E"/>
    <w:rsid w:val="004F338D"/>
    <w:rsid w:val="00501C92"/>
    <w:rsid w:val="0051184B"/>
    <w:rsid w:val="00512F06"/>
    <w:rsid w:val="0051503F"/>
    <w:rsid w:val="005171A3"/>
    <w:rsid w:val="005375E7"/>
    <w:rsid w:val="00543C3B"/>
    <w:rsid w:val="00546B47"/>
    <w:rsid w:val="00547DA7"/>
    <w:rsid w:val="00550C37"/>
    <w:rsid w:val="00553F78"/>
    <w:rsid w:val="00556C1A"/>
    <w:rsid w:val="00560A17"/>
    <w:rsid w:val="0056116E"/>
    <w:rsid w:val="00561BCD"/>
    <w:rsid w:val="005620DD"/>
    <w:rsid w:val="005631EF"/>
    <w:rsid w:val="005636D0"/>
    <w:rsid w:val="00566DE4"/>
    <w:rsid w:val="00573104"/>
    <w:rsid w:val="00582354"/>
    <w:rsid w:val="00587D12"/>
    <w:rsid w:val="00587D5A"/>
    <w:rsid w:val="00590735"/>
    <w:rsid w:val="00592861"/>
    <w:rsid w:val="005A7BDB"/>
    <w:rsid w:val="005C4EC2"/>
    <w:rsid w:val="005D005C"/>
    <w:rsid w:val="005D0722"/>
    <w:rsid w:val="005D5B17"/>
    <w:rsid w:val="005D5D9D"/>
    <w:rsid w:val="005D61E8"/>
    <w:rsid w:val="005E1F28"/>
    <w:rsid w:val="005F18D2"/>
    <w:rsid w:val="005F760E"/>
    <w:rsid w:val="00601880"/>
    <w:rsid w:val="00604B85"/>
    <w:rsid w:val="00604F41"/>
    <w:rsid w:val="006074B5"/>
    <w:rsid w:val="006112B7"/>
    <w:rsid w:val="0061170C"/>
    <w:rsid w:val="00611936"/>
    <w:rsid w:val="006139E8"/>
    <w:rsid w:val="00621060"/>
    <w:rsid w:val="00621A6E"/>
    <w:rsid w:val="00624E79"/>
    <w:rsid w:val="006258B1"/>
    <w:rsid w:val="00636A2C"/>
    <w:rsid w:val="006414A4"/>
    <w:rsid w:val="00645500"/>
    <w:rsid w:val="006470EC"/>
    <w:rsid w:val="006475A0"/>
    <w:rsid w:val="00651D64"/>
    <w:rsid w:val="006570A0"/>
    <w:rsid w:val="006634BB"/>
    <w:rsid w:val="00665587"/>
    <w:rsid w:val="00665C5A"/>
    <w:rsid w:val="0067500E"/>
    <w:rsid w:val="0067600A"/>
    <w:rsid w:val="00681B12"/>
    <w:rsid w:val="006875B0"/>
    <w:rsid w:val="00690905"/>
    <w:rsid w:val="00691875"/>
    <w:rsid w:val="00696023"/>
    <w:rsid w:val="006A549C"/>
    <w:rsid w:val="006B10DD"/>
    <w:rsid w:val="006C03F9"/>
    <w:rsid w:val="006D1904"/>
    <w:rsid w:val="006D2525"/>
    <w:rsid w:val="006D61DB"/>
    <w:rsid w:val="006D6785"/>
    <w:rsid w:val="006E176A"/>
    <w:rsid w:val="006E2055"/>
    <w:rsid w:val="006E3521"/>
    <w:rsid w:val="006E3C59"/>
    <w:rsid w:val="006F1206"/>
    <w:rsid w:val="006F4FD3"/>
    <w:rsid w:val="006F603F"/>
    <w:rsid w:val="00704691"/>
    <w:rsid w:val="00704A70"/>
    <w:rsid w:val="007204AE"/>
    <w:rsid w:val="00721EDB"/>
    <w:rsid w:val="00725C65"/>
    <w:rsid w:val="00725E74"/>
    <w:rsid w:val="007344C5"/>
    <w:rsid w:val="00735060"/>
    <w:rsid w:val="00735653"/>
    <w:rsid w:val="00736080"/>
    <w:rsid w:val="00746C51"/>
    <w:rsid w:val="00750D93"/>
    <w:rsid w:val="0075157F"/>
    <w:rsid w:val="00754B68"/>
    <w:rsid w:val="00755417"/>
    <w:rsid w:val="00757C49"/>
    <w:rsid w:val="0076056A"/>
    <w:rsid w:val="0076302E"/>
    <w:rsid w:val="00766409"/>
    <w:rsid w:val="007710D2"/>
    <w:rsid w:val="007742AB"/>
    <w:rsid w:val="007815F1"/>
    <w:rsid w:val="007823B4"/>
    <w:rsid w:val="0078478D"/>
    <w:rsid w:val="007870E3"/>
    <w:rsid w:val="0079362E"/>
    <w:rsid w:val="00794EDF"/>
    <w:rsid w:val="007A0077"/>
    <w:rsid w:val="007B5231"/>
    <w:rsid w:val="007B7EAE"/>
    <w:rsid w:val="007C1E36"/>
    <w:rsid w:val="007C3090"/>
    <w:rsid w:val="007C6D68"/>
    <w:rsid w:val="007C736B"/>
    <w:rsid w:val="007C750B"/>
    <w:rsid w:val="007D114C"/>
    <w:rsid w:val="007D20E1"/>
    <w:rsid w:val="007D27D7"/>
    <w:rsid w:val="007D31C4"/>
    <w:rsid w:val="007D5DD6"/>
    <w:rsid w:val="007E032C"/>
    <w:rsid w:val="007E0B03"/>
    <w:rsid w:val="007E5489"/>
    <w:rsid w:val="007F178F"/>
    <w:rsid w:val="007F3783"/>
    <w:rsid w:val="007F3E14"/>
    <w:rsid w:val="007F68DE"/>
    <w:rsid w:val="00805243"/>
    <w:rsid w:val="00811A68"/>
    <w:rsid w:val="00812753"/>
    <w:rsid w:val="008145D5"/>
    <w:rsid w:val="00817156"/>
    <w:rsid w:val="0081799C"/>
    <w:rsid w:val="00817A4C"/>
    <w:rsid w:val="0082086E"/>
    <w:rsid w:val="0083334E"/>
    <w:rsid w:val="00834AD2"/>
    <w:rsid w:val="00837C71"/>
    <w:rsid w:val="00843CED"/>
    <w:rsid w:val="008456DF"/>
    <w:rsid w:val="00847991"/>
    <w:rsid w:val="00850340"/>
    <w:rsid w:val="00851B4B"/>
    <w:rsid w:val="008607E3"/>
    <w:rsid w:val="00861179"/>
    <w:rsid w:val="00865534"/>
    <w:rsid w:val="00865FD5"/>
    <w:rsid w:val="008664EA"/>
    <w:rsid w:val="008676DD"/>
    <w:rsid w:val="008720D4"/>
    <w:rsid w:val="00880CA0"/>
    <w:rsid w:val="008810B2"/>
    <w:rsid w:val="00881599"/>
    <w:rsid w:val="00881CB0"/>
    <w:rsid w:val="00886117"/>
    <w:rsid w:val="00887EDF"/>
    <w:rsid w:val="00893DC5"/>
    <w:rsid w:val="008956C8"/>
    <w:rsid w:val="00897C27"/>
    <w:rsid w:val="008A0B8F"/>
    <w:rsid w:val="008A64D3"/>
    <w:rsid w:val="008A6BB7"/>
    <w:rsid w:val="008B18D1"/>
    <w:rsid w:val="008B293F"/>
    <w:rsid w:val="008B29C7"/>
    <w:rsid w:val="008B7654"/>
    <w:rsid w:val="008B77CC"/>
    <w:rsid w:val="008C0891"/>
    <w:rsid w:val="008C1E7D"/>
    <w:rsid w:val="008C267C"/>
    <w:rsid w:val="008C5220"/>
    <w:rsid w:val="008C64EC"/>
    <w:rsid w:val="008C7618"/>
    <w:rsid w:val="008D23CD"/>
    <w:rsid w:val="008D7453"/>
    <w:rsid w:val="008E1014"/>
    <w:rsid w:val="008E32A0"/>
    <w:rsid w:val="008E4640"/>
    <w:rsid w:val="008E5540"/>
    <w:rsid w:val="008E5FD3"/>
    <w:rsid w:val="008F3E34"/>
    <w:rsid w:val="008F4F3A"/>
    <w:rsid w:val="00900E1E"/>
    <w:rsid w:val="00905B42"/>
    <w:rsid w:val="00907233"/>
    <w:rsid w:val="00907671"/>
    <w:rsid w:val="009109B2"/>
    <w:rsid w:val="00910C8C"/>
    <w:rsid w:val="009135E2"/>
    <w:rsid w:val="00914AF3"/>
    <w:rsid w:val="00915DB0"/>
    <w:rsid w:val="00922DE6"/>
    <w:rsid w:val="00923488"/>
    <w:rsid w:val="00923721"/>
    <w:rsid w:val="009264D6"/>
    <w:rsid w:val="009310A5"/>
    <w:rsid w:val="00932E9E"/>
    <w:rsid w:val="0094220C"/>
    <w:rsid w:val="00944B5C"/>
    <w:rsid w:val="00946D46"/>
    <w:rsid w:val="0095213B"/>
    <w:rsid w:val="0095277F"/>
    <w:rsid w:val="00954115"/>
    <w:rsid w:val="009577F6"/>
    <w:rsid w:val="00960A80"/>
    <w:rsid w:val="00961290"/>
    <w:rsid w:val="0096320D"/>
    <w:rsid w:val="00972D30"/>
    <w:rsid w:val="00976411"/>
    <w:rsid w:val="00981ABE"/>
    <w:rsid w:val="00982E20"/>
    <w:rsid w:val="00985CD0"/>
    <w:rsid w:val="00985F3C"/>
    <w:rsid w:val="009920EB"/>
    <w:rsid w:val="009922A1"/>
    <w:rsid w:val="00997C8E"/>
    <w:rsid w:val="009A16B6"/>
    <w:rsid w:val="009A210C"/>
    <w:rsid w:val="009A3E4F"/>
    <w:rsid w:val="009A5C08"/>
    <w:rsid w:val="009A66A4"/>
    <w:rsid w:val="009B2A74"/>
    <w:rsid w:val="009B5830"/>
    <w:rsid w:val="009B7155"/>
    <w:rsid w:val="009C1602"/>
    <w:rsid w:val="009C2488"/>
    <w:rsid w:val="009C50A6"/>
    <w:rsid w:val="009C5E61"/>
    <w:rsid w:val="009D0F8A"/>
    <w:rsid w:val="009D76BA"/>
    <w:rsid w:val="009E0776"/>
    <w:rsid w:val="009E1D28"/>
    <w:rsid w:val="009E294E"/>
    <w:rsid w:val="009F6AF0"/>
    <w:rsid w:val="00A05695"/>
    <w:rsid w:val="00A101A8"/>
    <w:rsid w:val="00A157CE"/>
    <w:rsid w:val="00A16A93"/>
    <w:rsid w:val="00A1774F"/>
    <w:rsid w:val="00A17C86"/>
    <w:rsid w:val="00A2218F"/>
    <w:rsid w:val="00A27F56"/>
    <w:rsid w:val="00A34378"/>
    <w:rsid w:val="00A3439E"/>
    <w:rsid w:val="00A345F4"/>
    <w:rsid w:val="00A35250"/>
    <w:rsid w:val="00A367EA"/>
    <w:rsid w:val="00A40B9C"/>
    <w:rsid w:val="00A40CF7"/>
    <w:rsid w:val="00A442F5"/>
    <w:rsid w:val="00A54BF1"/>
    <w:rsid w:val="00A56E5C"/>
    <w:rsid w:val="00A60384"/>
    <w:rsid w:val="00A73B0E"/>
    <w:rsid w:val="00A77648"/>
    <w:rsid w:val="00A808A0"/>
    <w:rsid w:val="00A809D1"/>
    <w:rsid w:val="00A840AA"/>
    <w:rsid w:val="00A87D6F"/>
    <w:rsid w:val="00A91B46"/>
    <w:rsid w:val="00A9487D"/>
    <w:rsid w:val="00AA239E"/>
    <w:rsid w:val="00AA2648"/>
    <w:rsid w:val="00AB0DD3"/>
    <w:rsid w:val="00AB3015"/>
    <w:rsid w:val="00AC7456"/>
    <w:rsid w:val="00AC7A9E"/>
    <w:rsid w:val="00AC7FC8"/>
    <w:rsid w:val="00AD2A9D"/>
    <w:rsid w:val="00AD3AF2"/>
    <w:rsid w:val="00AE12CD"/>
    <w:rsid w:val="00AE71F8"/>
    <w:rsid w:val="00AF2580"/>
    <w:rsid w:val="00AF263A"/>
    <w:rsid w:val="00AF7B2B"/>
    <w:rsid w:val="00B003F4"/>
    <w:rsid w:val="00B006F9"/>
    <w:rsid w:val="00B01E34"/>
    <w:rsid w:val="00B03E90"/>
    <w:rsid w:val="00B07AF2"/>
    <w:rsid w:val="00B10208"/>
    <w:rsid w:val="00B11E88"/>
    <w:rsid w:val="00B1284A"/>
    <w:rsid w:val="00B13C3B"/>
    <w:rsid w:val="00B14E62"/>
    <w:rsid w:val="00B267C5"/>
    <w:rsid w:val="00B26BB9"/>
    <w:rsid w:val="00B2714D"/>
    <w:rsid w:val="00B275F4"/>
    <w:rsid w:val="00B34F2B"/>
    <w:rsid w:val="00B37340"/>
    <w:rsid w:val="00B46586"/>
    <w:rsid w:val="00B47B8B"/>
    <w:rsid w:val="00B47BFE"/>
    <w:rsid w:val="00B66BE6"/>
    <w:rsid w:val="00B67AFD"/>
    <w:rsid w:val="00B7384E"/>
    <w:rsid w:val="00B7543F"/>
    <w:rsid w:val="00B831CF"/>
    <w:rsid w:val="00B83562"/>
    <w:rsid w:val="00B86289"/>
    <w:rsid w:val="00B8692E"/>
    <w:rsid w:val="00B903E2"/>
    <w:rsid w:val="00B95B69"/>
    <w:rsid w:val="00B978D0"/>
    <w:rsid w:val="00BA6E58"/>
    <w:rsid w:val="00BB0D28"/>
    <w:rsid w:val="00BB6511"/>
    <w:rsid w:val="00BB6B49"/>
    <w:rsid w:val="00BC2B44"/>
    <w:rsid w:val="00BC5772"/>
    <w:rsid w:val="00BC77EC"/>
    <w:rsid w:val="00BD193D"/>
    <w:rsid w:val="00BD3722"/>
    <w:rsid w:val="00BD3E31"/>
    <w:rsid w:val="00BD6C7E"/>
    <w:rsid w:val="00BD7D5E"/>
    <w:rsid w:val="00BE6BB3"/>
    <w:rsid w:val="00BF0327"/>
    <w:rsid w:val="00BF0963"/>
    <w:rsid w:val="00BF6C78"/>
    <w:rsid w:val="00BF7E9B"/>
    <w:rsid w:val="00C01C54"/>
    <w:rsid w:val="00C03BFA"/>
    <w:rsid w:val="00C043E2"/>
    <w:rsid w:val="00C204DF"/>
    <w:rsid w:val="00C2100F"/>
    <w:rsid w:val="00C23EAE"/>
    <w:rsid w:val="00C27B1E"/>
    <w:rsid w:val="00C30082"/>
    <w:rsid w:val="00C340D6"/>
    <w:rsid w:val="00C34EB0"/>
    <w:rsid w:val="00C35C03"/>
    <w:rsid w:val="00C35D45"/>
    <w:rsid w:val="00C414F5"/>
    <w:rsid w:val="00C44D04"/>
    <w:rsid w:val="00C452A4"/>
    <w:rsid w:val="00C453D4"/>
    <w:rsid w:val="00C471C3"/>
    <w:rsid w:val="00C50D15"/>
    <w:rsid w:val="00C56576"/>
    <w:rsid w:val="00C5787A"/>
    <w:rsid w:val="00C62C42"/>
    <w:rsid w:val="00C66FFD"/>
    <w:rsid w:val="00C73FE5"/>
    <w:rsid w:val="00C74D0D"/>
    <w:rsid w:val="00C8108D"/>
    <w:rsid w:val="00C848BC"/>
    <w:rsid w:val="00C8721E"/>
    <w:rsid w:val="00C873ED"/>
    <w:rsid w:val="00C94167"/>
    <w:rsid w:val="00CA01E8"/>
    <w:rsid w:val="00CA6775"/>
    <w:rsid w:val="00CC2733"/>
    <w:rsid w:val="00CC63DF"/>
    <w:rsid w:val="00CC6ECF"/>
    <w:rsid w:val="00CC720E"/>
    <w:rsid w:val="00CD15A1"/>
    <w:rsid w:val="00CD2FF4"/>
    <w:rsid w:val="00CD4E96"/>
    <w:rsid w:val="00CF2A24"/>
    <w:rsid w:val="00CF3A1C"/>
    <w:rsid w:val="00CF459E"/>
    <w:rsid w:val="00CF63D2"/>
    <w:rsid w:val="00D010B0"/>
    <w:rsid w:val="00D01445"/>
    <w:rsid w:val="00D0329F"/>
    <w:rsid w:val="00D07FA8"/>
    <w:rsid w:val="00D1525D"/>
    <w:rsid w:val="00D16DD4"/>
    <w:rsid w:val="00D21791"/>
    <w:rsid w:val="00D23BD4"/>
    <w:rsid w:val="00D262A4"/>
    <w:rsid w:val="00D31CD6"/>
    <w:rsid w:val="00D35322"/>
    <w:rsid w:val="00D356FB"/>
    <w:rsid w:val="00D407C5"/>
    <w:rsid w:val="00D40BFE"/>
    <w:rsid w:val="00D5192D"/>
    <w:rsid w:val="00D51A6E"/>
    <w:rsid w:val="00D5255F"/>
    <w:rsid w:val="00D60E13"/>
    <w:rsid w:val="00D623B0"/>
    <w:rsid w:val="00D62AB1"/>
    <w:rsid w:val="00D64D87"/>
    <w:rsid w:val="00D64DB0"/>
    <w:rsid w:val="00D70E10"/>
    <w:rsid w:val="00D83207"/>
    <w:rsid w:val="00D84C87"/>
    <w:rsid w:val="00D85888"/>
    <w:rsid w:val="00D8606E"/>
    <w:rsid w:val="00D900AA"/>
    <w:rsid w:val="00DA03F1"/>
    <w:rsid w:val="00DA0862"/>
    <w:rsid w:val="00DA5055"/>
    <w:rsid w:val="00DA6F4F"/>
    <w:rsid w:val="00DB22E0"/>
    <w:rsid w:val="00DB3AA4"/>
    <w:rsid w:val="00DC23BE"/>
    <w:rsid w:val="00DC6BE3"/>
    <w:rsid w:val="00DC6D3F"/>
    <w:rsid w:val="00DD2173"/>
    <w:rsid w:val="00DD3477"/>
    <w:rsid w:val="00DD4425"/>
    <w:rsid w:val="00DD69A7"/>
    <w:rsid w:val="00DE0BE6"/>
    <w:rsid w:val="00DE0DAF"/>
    <w:rsid w:val="00DE4626"/>
    <w:rsid w:val="00DE72B5"/>
    <w:rsid w:val="00DE7DD9"/>
    <w:rsid w:val="00DF2243"/>
    <w:rsid w:val="00E02B6B"/>
    <w:rsid w:val="00E167B1"/>
    <w:rsid w:val="00E23D7E"/>
    <w:rsid w:val="00E32DB5"/>
    <w:rsid w:val="00E33AED"/>
    <w:rsid w:val="00E34088"/>
    <w:rsid w:val="00E36173"/>
    <w:rsid w:val="00E37B03"/>
    <w:rsid w:val="00E40AE1"/>
    <w:rsid w:val="00E53CA8"/>
    <w:rsid w:val="00E53E23"/>
    <w:rsid w:val="00E55907"/>
    <w:rsid w:val="00E5786A"/>
    <w:rsid w:val="00E620DA"/>
    <w:rsid w:val="00E62FE5"/>
    <w:rsid w:val="00E64AAA"/>
    <w:rsid w:val="00E70728"/>
    <w:rsid w:val="00E73C67"/>
    <w:rsid w:val="00E84158"/>
    <w:rsid w:val="00E8777E"/>
    <w:rsid w:val="00E87FF7"/>
    <w:rsid w:val="00EA01C3"/>
    <w:rsid w:val="00EA0B8F"/>
    <w:rsid w:val="00EA1A04"/>
    <w:rsid w:val="00EB3D19"/>
    <w:rsid w:val="00ED1BBF"/>
    <w:rsid w:val="00ED287B"/>
    <w:rsid w:val="00ED2D2A"/>
    <w:rsid w:val="00ED7AF6"/>
    <w:rsid w:val="00EE2A47"/>
    <w:rsid w:val="00EE5003"/>
    <w:rsid w:val="00EE530F"/>
    <w:rsid w:val="00EF03E4"/>
    <w:rsid w:val="00EF1372"/>
    <w:rsid w:val="00EF748A"/>
    <w:rsid w:val="00F031AC"/>
    <w:rsid w:val="00F04D9E"/>
    <w:rsid w:val="00F13E1B"/>
    <w:rsid w:val="00F17AE7"/>
    <w:rsid w:val="00F23FAB"/>
    <w:rsid w:val="00F241D9"/>
    <w:rsid w:val="00F4127F"/>
    <w:rsid w:val="00F4291A"/>
    <w:rsid w:val="00F42F22"/>
    <w:rsid w:val="00F43CCB"/>
    <w:rsid w:val="00F568FF"/>
    <w:rsid w:val="00F608CD"/>
    <w:rsid w:val="00F62D00"/>
    <w:rsid w:val="00F64B1D"/>
    <w:rsid w:val="00F64B7A"/>
    <w:rsid w:val="00F73980"/>
    <w:rsid w:val="00F73C90"/>
    <w:rsid w:val="00F764FB"/>
    <w:rsid w:val="00F77C4B"/>
    <w:rsid w:val="00F804B5"/>
    <w:rsid w:val="00F814DF"/>
    <w:rsid w:val="00F83321"/>
    <w:rsid w:val="00F92E9E"/>
    <w:rsid w:val="00F95B06"/>
    <w:rsid w:val="00F9785C"/>
    <w:rsid w:val="00FA0853"/>
    <w:rsid w:val="00FA3C97"/>
    <w:rsid w:val="00FA56DB"/>
    <w:rsid w:val="00FA5AAD"/>
    <w:rsid w:val="00FB138B"/>
    <w:rsid w:val="00FB22FC"/>
    <w:rsid w:val="00FB2BFA"/>
    <w:rsid w:val="00FB62D1"/>
    <w:rsid w:val="00FB6E16"/>
    <w:rsid w:val="00FC004B"/>
    <w:rsid w:val="00FC585B"/>
    <w:rsid w:val="00FC69BF"/>
    <w:rsid w:val="00FD67A5"/>
    <w:rsid w:val="00FE1CC8"/>
    <w:rsid w:val="00FE532E"/>
    <w:rsid w:val="00FE72C7"/>
    <w:rsid w:val="00FF59E8"/>
    <w:rsid w:val="00FF7F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3F0C06"/>
  <w15:docId w15:val="{0E4E9CA9-2842-4C84-8176-3C8CED422F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7DD1"/>
  </w:style>
  <w:style w:type="paragraph" w:styleId="Heading1">
    <w:name w:val="heading 1"/>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basedOn w:val="DefaultParagraphFont"/>
    <w:link w:val="Heading5"/>
    <w:uiPriority w:val="9"/>
    <w:semiHidden/>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725E74"/>
    <w:pPr>
      <w:tabs>
        <w:tab w:val="right" w:leader="dot" w:pos="9350"/>
      </w:tabs>
      <w:spacing w:after="100"/>
    </w:pPr>
  </w:style>
  <w:style w:type="paragraph" w:styleId="TOC2">
    <w:name w:val="toc 2"/>
    <w:basedOn w:val="Normal"/>
    <w:next w:val="Normal"/>
    <w:autoRedefine/>
    <w:uiPriority w:val="39"/>
    <w:unhideWhenUsed/>
    <w:rsid w:val="00D8606E"/>
    <w:pPr>
      <w:tabs>
        <w:tab w:val="left" w:pos="540"/>
        <w:tab w:val="right" w:leader="dot" w:pos="9350"/>
      </w:tabs>
      <w:spacing w:after="100"/>
      <w:ind w:left="220"/>
    </w:pPr>
  </w:style>
  <w:style w:type="paragraph" w:styleId="ListParagraph">
    <w:name w:val="List Paragraph"/>
    <w:basedOn w:val="Normal"/>
    <w:uiPriority w:val="34"/>
    <w:qFormat/>
    <w:rsid w:val="00A345F4"/>
    <w:pPr>
      <w:spacing w:after="160" w:line="259" w:lineRule="auto"/>
      <w:ind w:left="720"/>
      <w:contextualSpacing/>
      <w:jc w:val="both"/>
    </w:pPr>
    <w:rPr>
      <w:rFonts w:eastAsiaTheme="minorHAnsi"/>
    </w:rPr>
  </w:style>
  <w:style w:type="paragraph" w:styleId="Header">
    <w:name w:val="header"/>
    <w:basedOn w:val="Normal"/>
    <w:link w:val="HeaderChar"/>
    <w:uiPriority w:val="99"/>
    <w:unhideWhenUsed/>
    <w:rsid w:val="002D0091"/>
    <w:pPr>
      <w:tabs>
        <w:tab w:val="center" w:pos="4680"/>
        <w:tab w:val="right" w:pos="9360"/>
      </w:tabs>
      <w:spacing w:after="0" w:line="240" w:lineRule="auto"/>
    </w:pPr>
    <w:rPr>
      <w:rFonts w:eastAsiaTheme="minorHAnsi"/>
    </w:rPr>
  </w:style>
  <w:style w:type="character" w:customStyle="1" w:styleId="HeaderChar">
    <w:name w:val="Header Char"/>
    <w:basedOn w:val="DefaultParagraphFont"/>
    <w:link w:val="Header"/>
    <w:uiPriority w:val="99"/>
    <w:rsid w:val="002D0091"/>
    <w:rPr>
      <w:rFonts w:eastAsiaTheme="minorHAnsi"/>
    </w:rPr>
  </w:style>
  <w:style w:type="paragraph" w:styleId="Footer">
    <w:name w:val="footer"/>
    <w:basedOn w:val="Normal"/>
    <w:link w:val="FooterChar"/>
    <w:uiPriority w:val="99"/>
    <w:unhideWhenUsed/>
    <w:rsid w:val="002D0091"/>
    <w:pPr>
      <w:tabs>
        <w:tab w:val="center" w:pos="4680"/>
        <w:tab w:val="right" w:pos="9360"/>
      </w:tabs>
      <w:spacing w:after="0" w:line="240" w:lineRule="auto"/>
    </w:pPr>
    <w:rPr>
      <w:rFonts w:eastAsiaTheme="minorHAnsi"/>
    </w:rPr>
  </w:style>
  <w:style w:type="character" w:customStyle="1" w:styleId="FooterChar">
    <w:name w:val="Footer Char"/>
    <w:basedOn w:val="DefaultParagraphFont"/>
    <w:link w:val="Footer"/>
    <w:uiPriority w:val="99"/>
    <w:rsid w:val="002D0091"/>
    <w:rPr>
      <w:rFonts w:eastAsiaTheme="minorHAnsi"/>
    </w:rPr>
  </w:style>
  <w:style w:type="character" w:styleId="CommentReference">
    <w:name w:val="annotation reference"/>
    <w:basedOn w:val="DefaultParagraphFont"/>
    <w:uiPriority w:val="99"/>
    <w:semiHidden/>
    <w:unhideWhenUsed/>
    <w:rsid w:val="00C01C54"/>
    <w:rPr>
      <w:sz w:val="16"/>
      <w:szCs w:val="16"/>
    </w:rPr>
  </w:style>
  <w:style w:type="paragraph" w:styleId="CommentText">
    <w:name w:val="annotation text"/>
    <w:basedOn w:val="Normal"/>
    <w:link w:val="CommentTextChar"/>
    <w:uiPriority w:val="99"/>
    <w:unhideWhenUsed/>
    <w:rsid w:val="00C01C54"/>
    <w:pPr>
      <w:spacing w:line="240" w:lineRule="auto"/>
    </w:pPr>
    <w:rPr>
      <w:sz w:val="20"/>
      <w:szCs w:val="20"/>
    </w:rPr>
  </w:style>
  <w:style w:type="character" w:customStyle="1" w:styleId="CommentTextChar">
    <w:name w:val="Comment Text Char"/>
    <w:basedOn w:val="DefaultParagraphFont"/>
    <w:link w:val="CommentText"/>
    <w:uiPriority w:val="99"/>
    <w:rsid w:val="00C01C54"/>
    <w:rPr>
      <w:sz w:val="20"/>
      <w:szCs w:val="20"/>
    </w:rPr>
  </w:style>
  <w:style w:type="paragraph" w:styleId="CommentSubject">
    <w:name w:val="annotation subject"/>
    <w:basedOn w:val="CommentText"/>
    <w:next w:val="CommentText"/>
    <w:link w:val="CommentSubjectChar"/>
    <w:uiPriority w:val="99"/>
    <w:semiHidden/>
    <w:unhideWhenUsed/>
    <w:rsid w:val="00C01C54"/>
    <w:rPr>
      <w:b/>
      <w:bCs/>
    </w:rPr>
  </w:style>
  <w:style w:type="character" w:customStyle="1" w:styleId="CommentSubjectChar">
    <w:name w:val="Comment Subject Char"/>
    <w:basedOn w:val="CommentTextChar"/>
    <w:link w:val="CommentSubject"/>
    <w:uiPriority w:val="99"/>
    <w:semiHidden/>
    <w:rsid w:val="00C01C54"/>
    <w:rPr>
      <w:b/>
      <w:bCs/>
      <w:sz w:val="20"/>
      <w:szCs w:val="20"/>
    </w:rPr>
  </w:style>
  <w:style w:type="character" w:styleId="UnresolvedMention">
    <w:name w:val="Unresolved Mention"/>
    <w:basedOn w:val="DefaultParagraphFont"/>
    <w:uiPriority w:val="99"/>
    <w:semiHidden/>
    <w:unhideWhenUsed/>
    <w:rsid w:val="007F178F"/>
    <w:rPr>
      <w:color w:val="605E5C"/>
      <w:shd w:val="clear" w:color="auto" w:fill="E1DFDD"/>
    </w:rPr>
  </w:style>
  <w:style w:type="paragraph" w:styleId="TOC3">
    <w:name w:val="toc 3"/>
    <w:basedOn w:val="Normal"/>
    <w:next w:val="Normal"/>
    <w:autoRedefine/>
    <w:uiPriority w:val="39"/>
    <w:unhideWhenUsed/>
    <w:rsid w:val="009577F6"/>
    <w:pPr>
      <w:spacing w:after="100"/>
      <w:ind w:left="440"/>
    </w:pPr>
  </w:style>
  <w:style w:type="paragraph" w:styleId="Revision">
    <w:name w:val="Revision"/>
    <w:hidden/>
    <w:uiPriority w:val="99"/>
    <w:semiHidden/>
    <w:rsid w:val="00FE72C7"/>
    <w:pPr>
      <w:spacing w:after="0" w:line="240" w:lineRule="auto"/>
    </w:pPr>
  </w:style>
  <w:style w:type="character" w:styleId="FollowedHyperlink">
    <w:name w:val="FollowedHyperlink"/>
    <w:basedOn w:val="DefaultParagraphFont"/>
    <w:uiPriority w:val="99"/>
    <w:semiHidden/>
    <w:unhideWhenUsed/>
    <w:rsid w:val="00985CD0"/>
    <w:rPr>
      <w:color w:val="954F72" w:themeColor="followedHyperlink"/>
      <w:u w:val="single"/>
    </w:rPr>
  </w:style>
  <w:style w:type="paragraph" w:styleId="TableofFigures">
    <w:name w:val="table of figures"/>
    <w:basedOn w:val="Normal"/>
    <w:next w:val="Normal"/>
    <w:uiPriority w:val="99"/>
    <w:unhideWhenUsed/>
    <w:rsid w:val="000C5E9C"/>
    <w:pPr>
      <w:spacing w:after="0"/>
    </w:pPr>
  </w:style>
  <w:style w:type="character" w:customStyle="1" w:styleId="ui-provider">
    <w:name w:val="ui-provider"/>
    <w:basedOn w:val="DefaultParagraphFont"/>
    <w:rsid w:val="00B67A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906534">
      <w:bodyDiv w:val="1"/>
      <w:marLeft w:val="0"/>
      <w:marRight w:val="0"/>
      <w:marTop w:val="0"/>
      <w:marBottom w:val="0"/>
      <w:divBdr>
        <w:top w:val="none" w:sz="0" w:space="0" w:color="auto"/>
        <w:left w:val="none" w:sz="0" w:space="0" w:color="auto"/>
        <w:bottom w:val="none" w:sz="0" w:space="0" w:color="auto"/>
        <w:right w:val="none" w:sz="0" w:space="0" w:color="auto"/>
      </w:divBdr>
    </w:div>
    <w:div w:id="115636089">
      <w:bodyDiv w:val="1"/>
      <w:marLeft w:val="0"/>
      <w:marRight w:val="0"/>
      <w:marTop w:val="0"/>
      <w:marBottom w:val="0"/>
      <w:divBdr>
        <w:top w:val="none" w:sz="0" w:space="0" w:color="auto"/>
        <w:left w:val="none" w:sz="0" w:space="0" w:color="auto"/>
        <w:bottom w:val="none" w:sz="0" w:space="0" w:color="auto"/>
        <w:right w:val="none" w:sz="0" w:space="0" w:color="auto"/>
      </w:divBdr>
    </w:div>
    <w:div w:id="141431693">
      <w:bodyDiv w:val="1"/>
      <w:marLeft w:val="0"/>
      <w:marRight w:val="0"/>
      <w:marTop w:val="0"/>
      <w:marBottom w:val="0"/>
      <w:divBdr>
        <w:top w:val="none" w:sz="0" w:space="0" w:color="auto"/>
        <w:left w:val="none" w:sz="0" w:space="0" w:color="auto"/>
        <w:bottom w:val="none" w:sz="0" w:space="0" w:color="auto"/>
        <w:right w:val="none" w:sz="0" w:space="0" w:color="auto"/>
      </w:divBdr>
    </w:div>
    <w:div w:id="221789565">
      <w:bodyDiv w:val="1"/>
      <w:marLeft w:val="0"/>
      <w:marRight w:val="0"/>
      <w:marTop w:val="0"/>
      <w:marBottom w:val="0"/>
      <w:divBdr>
        <w:top w:val="none" w:sz="0" w:space="0" w:color="auto"/>
        <w:left w:val="none" w:sz="0" w:space="0" w:color="auto"/>
        <w:bottom w:val="none" w:sz="0" w:space="0" w:color="auto"/>
        <w:right w:val="none" w:sz="0" w:space="0" w:color="auto"/>
      </w:divBdr>
    </w:div>
    <w:div w:id="267008819">
      <w:bodyDiv w:val="1"/>
      <w:marLeft w:val="0"/>
      <w:marRight w:val="0"/>
      <w:marTop w:val="0"/>
      <w:marBottom w:val="0"/>
      <w:divBdr>
        <w:top w:val="none" w:sz="0" w:space="0" w:color="auto"/>
        <w:left w:val="none" w:sz="0" w:space="0" w:color="auto"/>
        <w:bottom w:val="none" w:sz="0" w:space="0" w:color="auto"/>
        <w:right w:val="none" w:sz="0" w:space="0" w:color="auto"/>
      </w:divBdr>
    </w:div>
    <w:div w:id="349648641">
      <w:bodyDiv w:val="1"/>
      <w:marLeft w:val="0"/>
      <w:marRight w:val="0"/>
      <w:marTop w:val="0"/>
      <w:marBottom w:val="0"/>
      <w:divBdr>
        <w:top w:val="none" w:sz="0" w:space="0" w:color="auto"/>
        <w:left w:val="none" w:sz="0" w:space="0" w:color="auto"/>
        <w:bottom w:val="none" w:sz="0" w:space="0" w:color="auto"/>
        <w:right w:val="none" w:sz="0" w:space="0" w:color="auto"/>
      </w:divBdr>
    </w:div>
    <w:div w:id="579675200">
      <w:bodyDiv w:val="1"/>
      <w:marLeft w:val="0"/>
      <w:marRight w:val="0"/>
      <w:marTop w:val="0"/>
      <w:marBottom w:val="0"/>
      <w:divBdr>
        <w:top w:val="none" w:sz="0" w:space="0" w:color="auto"/>
        <w:left w:val="none" w:sz="0" w:space="0" w:color="auto"/>
        <w:bottom w:val="none" w:sz="0" w:space="0" w:color="auto"/>
        <w:right w:val="none" w:sz="0" w:space="0" w:color="auto"/>
      </w:divBdr>
    </w:div>
    <w:div w:id="629821829">
      <w:bodyDiv w:val="1"/>
      <w:marLeft w:val="0"/>
      <w:marRight w:val="0"/>
      <w:marTop w:val="0"/>
      <w:marBottom w:val="0"/>
      <w:divBdr>
        <w:top w:val="none" w:sz="0" w:space="0" w:color="auto"/>
        <w:left w:val="none" w:sz="0" w:space="0" w:color="auto"/>
        <w:bottom w:val="none" w:sz="0" w:space="0" w:color="auto"/>
        <w:right w:val="none" w:sz="0" w:space="0" w:color="auto"/>
      </w:divBdr>
    </w:div>
    <w:div w:id="686371760">
      <w:bodyDiv w:val="1"/>
      <w:marLeft w:val="0"/>
      <w:marRight w:val="0"/>
      <w:marTop w:val="0"/>
      <w:marBottom w:val="0"/>
      <w:divBdr>
        <w:top w:val="none" w:sz="0" w:space="0" w:color="auto"/>
        <w:left w:val="none" w:sz="0" w:space="0" w:color="auto"/>
        <w:bottom w:val="none" w:sz="0" w:space="0" w:color="auto"/>
        <w:right w:val="none" w:sz="0" w:space="0" w:color="auto"/>
      </w:divBdr>
    </w:div>
    <w:div w:id="724841155">
      <w:bodyDiv w:val="1"/>
      <w:marLeft w:val="0"/>
      <w:marRight w:val="0"/>
      <w:marTop w:val="0"/>
      <w:marBottom w:val="0"/>
      <w:divBdr>
        <w:top w:val="none" w:sz="0" w:space="0" w:color="auto"/>
        <w:left w:val="none" w:sz="0" w:space="0" w:color="auto"/>
        <w:bottom w:val="none" w:sz="0" w:space="0" w:color="auto"/>
        <w:right w:val="none" w:sz="0" w:space="0" w:color="auto"/>
      </w:divBdr>
    </w:div>
    <w:div w:id="729156197">
      <w:bodyDiv w:val="1"/>
      <w:marLeft w:val="0"/>
      <w:marRight w:val="0"/>
      <w:marTop w:val="0"/>
      <w:marBottom w:val="0"/>
      <w:divBdr>
        <w:top w:val="none" w:sz="0" w:space="0" w:color="auto"/>
        <w:left w:val="none" w:sz="0" w:space="0" w:color="auto"/>
        <w:bottom w:val="none" w:sz="0" w:space="0" w:color="auto"/>
        <w:right w:val="none" w:sz="0" w:space="0" w:color="auto"/>
      </w:divBdr>
    </w:div>
    <w:div w:id="730082833">
      <w:bodyDiv w:val="1"/>
      <w:marLeft w:val="0"/>
      <w:marRight w:val="0"/>
      <w:marTop w:val="0"/>
      <w:marBottom w:val="0"/>
      <w:divBdr>
        <w:top w:val="none" w:sz="0" w:space="0" w:color="auto"/>
        <w:left w:val="none" w:sz="0" w:space="0" w:color="auto"/>
        <w:bottom w:val="none" w:sz="0" w:space="0" w:color="auto"/>
        <w:right w:val="none" w:sz="0" w:space="0" w:color="auto"/>
      </w:divBdr>
    </w:div>
    <w:div w:id="730662201">
      <w:bodyDiv w:val="1"/>
      <w:marLeft w:val="0"/>
      <w:marRight w:val="0"/>
      <w:marTop w:val="0"/>
      <w:marBottom w:val="0"/>
      <w:divBdr>
        <w:top w:val="none" w:sz="0" w:space="0" w:color="auto"/>
        <w:left w:val="none" w:sz="0" w:space="0" w:color="auto"/>
        <w:bottom w:val="none" w:sz="0" w:space="0" w:color="auto"/>
        <w:right w:val="none" w:sz="0" w:space="0" w:color="auto"/>
      </w:divBdr>
    </w:div>
    <w:div w:id="785974148">
      <w:bodyDiv w:val="1"/>
      <w:marLeft w:val="0"/>
      <w:marRight w:val="0"/>
      <w:marTop w:val="0"/>
      <w:marBottom w:val="0"/>
      <w:divBdr>
        <w:top w:val="none" w:sz="0" w:space="0" w:color="auto"/>
        <w:left w:val="none" w:sz="0" w:space="0" w:color="auto"/>
        <w:bottom w:val="none" w:sz="0" w:space="0" w:color="auto"/>
        <w:right w:val="none" w:sz="0" w:space="0" w:color="auto"/>
      </w:divBdr>
    </w:div>
    <w:div w:id="818620095">
      <w:bodyDiv w:val="1"/>
      <w:marLeft w:val="0"/>
      <w:marRight w:val="0"/>
      <w:marTop w:val="0"/>
      <w:marBottom w:val="0"/>
      <w:divBdr>
        <w:top w:val="none" w:sz="0" w:space="0" w:color="auto"/>
        <w:left w:val="none" w:sz="0" w:space="0" w:color="auto"/>
        <w:bottom w:val="none" w:sz="0" w:space="0" w:color="auto"/>
        <w:right w:val="none" w:sz="0" w:space="0" w:color="auto"/>
      </w:divBdr>
    </w:div>
    <w:div w:id="936330877">
      <w:bodyDiv w:val="1"/>
      <w:marLeft w:val="0"/>
      <w:marRight w:val="0"/>
      <w:marTop w:val="0"/>
      <w:marBottom w:val="0"/>
      <w:divBdr>
        <w:top w:val="none" w:sz="0" w:space="0" w:color="auto"/>
        <w:left w:val="none" w:sz="0" w:space="0" w:color="auto"/>
        <w:bottom w:val="none" w:sz="0" w:space="0" w:color="auto"/>
        <w:right w:val="none" w:sz="0" w:space="0" w:color="auto"/>
      </w:divBdr>
    </w:div>
    <w:div w:id="964237838">
      <w:bodyDiv w:val="1"/>
      <w:marLeft w:val="0"/>
      <w:marRight w:val="0"/>
      <w:marTop w:val="0"/>
      <w:marBottom w:val="0"/>
      <w:divBdr>
        <w:top w:val="none" w:sz="0" w:space="0" w:color="auto"/>
        <w:left w:val="none" w:sz="0" w:space="0" w:color="auto"/>
        <w:bottom w:val="none" w:sz="0" w:space="0" w:color="auto"/>
        <w:right w:val="none" w:sz="0" w:space="0" w:color="auto"/>
      </w:divBdr>
    </w:div>
    <w:div w:id="1001734760">
      <w:bodyDiv w:val="1"/>
      <w:marLeft w:val="0"/>
      <w:marRight w:val="0"/>
      <w:marTop w:val="0"/>
      <w:marBottom w:val="0"/>
      <w:divBdr>
        <w:top w:val="none" w:sz="0" w:space="0" w:color="auto"/>
        <w:left w:val="none" w:sz="0" w:space="0" w:color="auto"/>
        <w:bottom w:val="none" w:sz="0" w:space="0" w:color="auto"/>
        <w:right w:val="none" w:sz="0" w:space="0" w:color="auto"/>
      </w:divBdr>
    </w:div>
    <w:div w:id="1005937585">
      <w:bodyDiv w:val="1"/>
      <w:marLeft w:val="0"/>
      <w:marRight w:val="0"/>
      <w:marTop w:val="0"/>
      <w:marBottom w:val="0"/>
      <w:divBdr>
        <w:top w:val="none" w:sz="0" w:space="0" w:color="auto"/>
        <w:left w:val="none" w:sz="0" w:space="0" w:color="auto"/>
        <w:bottom w:val="none" w:sz="0" w:space="0" w:color="auto"/>
        <w:right w:val="none" w:sz="0" w:space="0" w:color="auto"/>
      </w:divBdr>
    </w:div>
    <w:div w:id="1195583136">
      <w:bodyDiv w:val="1"/>
      <w:marLeft w:val="0"/>
      <w:marRight w:val="0"/>
      <w:marTop w:val="0"/>
      <w:marBottom w:val="0"/>
      <w:divBdr>
        <w:top w:val="none" w:sz="0" w:space="0" w:color="auto"/>
        <w:left w:val="none" w:sz="0" w:space="0" w:color="auto"/>
        <w:bottom w:val="none" w:sz="0" w:space="0" w:color="auto"/>
        <w:right w:val="none" w:sz="0" w:space="0" w:color="auto"/>
      </w:divBdr>
    </w:div>
    <w:div w:id="1281838641">
      <w:bodyDiv w:val="1"/>
      <w:marLeft w:val="0"/>
      <w:marRight w:val="0"/>
      <w:marTop w:val="0"/>
      <w:marBottom w:val="0"/>
      <w:divBdr>
        <w:top w:val="none" w:sz="0" w:space="0" w:color="auto"/>
        <w:left w:val="none" w:sz="0" w:space="0" w:color="auto"/>
        <w:bottom w:val="none" w:sz="0" w:space="0" w:color="auto"/>
        <w:right w:val="none" w:sz="0" w:space="0" w:color="auto"/>
      </w:divBdr>
    </w:div>
    <w:div w:id="1299185960">
      <w:bodyDiv w:val="1"/>
      <w:marLeft w:val="0"/>
      <w:marRight w:val="0"/>
      <w:marTop w:val="0"/>
      <w:marBottom w:val="0"/>
      <w:divBdr>
        <w:top w:val="none" w:sz="0" w:space="0" w:color="auto"/>
        <w:left w:val="none" w:sz="0" w:space="0" w:color="auto"/>
        <w:bottom w:val="none" w:sz="0" w:space="0" w:color="auto"/>
        <w:right w:val="none" w:sz="0" w:space="0" w:color="auto"/>
      </w:divBdr>
    </w:div>
    <w:div w:id="1432436791">
      <w:bodyDiv w:val="1"/>
      <w:marLeft w:val="0"/>
      <w:marRight w:val="0"/>
      <w:marTop w:val="0"/>
      <w:marBottom w:val="0"/>
      <w:divBdr>
        <w:top w:val="none" w:sz="0" w:space="0" w:color="auto"/>
        <w:left w:val="none" w:sz="0" w:space="0" w:color="auto"/>
        <w:bottom w:val="none" w:sz="0" w:space="0" w:color="auto"/>
        <w:right w:val="none" w:sz="0" w:space="0" w:color="auto"/>
      </w:divBdr>
    </w:div>
    <w:div w:id="1536893990">
      <w:bodyDiv w:val="1"/>
      <w:marLeft w:val="0"/>
      <w:marRight w:val="0"/>
      <w:marTop w:val="0"/>
      <w:marBottom w:val="0"/>
      <w:divBdr>
        <w:top w:val="none" w:sz="0" w:space="0" w:color="auto"/>
        <w:left w:val="none" w:sz="0" w:space="0" w:color="auto"/>
        <w:bottom w:val="none" w:sz="0" w:space="0" w:color="auto"/>
        <w:right w:val="none" w:sz="0" w:space="0" w:color="auto"/>
      </w:divBdr>
    </w:div>
    <w:div w:id="1552231950">
      <w:bodyDiv w:val="1"/>
      <w:marLeft w:val="0"/>
      <w:marRight w:val="0"/>
      <w:marTop w:val="0"/>
      <w:marBottom w:val="0"/>
      <w:divBdr>
        <w:top w:val="none" w:sz="0" w:space="0" w:color="auto"/>
        <w:left w:val="none" w:sz="0" w:space="0" w:color="auto"/>
        <w:bottom w:val="none" w:sz="0" w:space="0" w:color="auto"/>
        <w:right w:val="none" w:sz="0" w:space="0" w:color="auto"/>
      </w:divBdr>
    </w:div>
    <w:div w:id="1559628168">
      <w:bodyDiv w:val="1"/>
      <w:marLeft w:val="0"/>
      <w:marRight w:val="0"/>
      <w:marTop w:val="0"/>
      <w:marBottom w:val="0"/>
      <w:divBdr>
        <w:top w:val="none" w:sz="0" w:space="0" w:color="auto"/>
        <w:left w:val="none" w:sz="0" w:space="0" w:color="auto"/>
        <w:bottom w:val="none" w:sz="0" w:space="0" w:color="auto"/>
        <w:right w:val="none" w:sz="0" w:space="0" w:color="auto"/>
      </w:divBdr>
    </w:div>
    <w:div w:id="1600259129">
      <w:bodyDiv w:val="1"/>
      <w:marLeft w:val="0"/>
      <w:marRight w:val="0"/>
      <w:marTop w:val="0"/>
      <w:marBottom w:val="0"/>
      <w:divBdr>
        <w:top w:val="none" w:sz="0" w:space="0" w:color="auto"/>
        <w:left w:val="none" w:sz="0" w:space="0" w:color="auto"/>
        <w:bottom w:val="none" w:sz="0" w:space="0" w:color="auto"/>
        <w:right w:val="none" w:sz="0" w:space="0" w:color="auto"/>
      </w:divBdr>
    </w:div>
    <w:div w:id="1683975466">
      <w:bodyDiv w:val="1"/>
      <w:marLeft w:val="0"/>
      <w:marRight w:val="0"/>
      <w:marTop w:val="0"/>
      <w:marBottom w:val="0"/>
      <w:divBdr>
        <w:top w:val="none" w:sz="0" w:space="0" w:color="auto"/>
        <w:left w:val="none" w:sz="0" w:space="0" w:color="auto"/>
        <w:bottom w:val="none" w:sz="0" w:space="0" w:color="auto"/>
        <w:right w:val="none" w:sz="0" w:space="0" w:color="auto"/>
      </w:divBdr>
    </w:div>
    <w:div w:id="19029858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5.png"/></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microsoft.com/office/2011/relationships/commentsExtended" Target="commentsExtended.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4.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comments" Target="comments.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microsoft.com/office/2018/08/relationships/commentsExtensible" Target="commentsExtensible.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chart" Target="charts/chart2.xm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endnotes" Target="endnotes.xml"/><Relationship Id="rId19" Type="http://schemas.microsoft.com/office/2016/09/relationships/commentsIds" Target="commentsIds.xml"/><Relationship Id="rId31" Type="http://schemas.openxmlformats.org/officeDocument/2006/relationships/chart" Target="charts/chart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Projects\16970-2520-002\Submittal\DAvsQ.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a:t>Regression Analysis</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4817247335969996"/>
          <c:y val="0.1619252171018595"/>
          <c:w val="0.80088310538468033"/>
          <c:h val="0.6125410755040982"/>
        </c:manualLayout>
      </c:layout>
      <c:scatterChart>
        <c:scatterStyle val="lineMarker"/>
        <c:varyColors val="0"/>
        <c:ser>
          <c:idx val="0"/>
          <c:order val="0"/>
          <c:tx>
            <c:v>HEC-RAS 1% Peak Discharge</c:v>
          </c:tx>
          <c:spPr>
            <a:ln w="25400" cap="rnd">
              <a:no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errBars>
            <c:errDir val="y"/>
            <c:errBarType val="both"/>
            <c:errValType val="cust"/>
            <c:noEndCap val="0"/>
            <c:plus>
              <c:numRef>
                <c:f>Sheet1!$J$5:$Q$5</c:f>
                <c:numCache>
                  <c:formatCode>General</c:formatCode>
                  <c:ptCount val="8"/>
                  <c:pt idx="0">
                    <c:v>9073.9</c:v>
                  </c:pt>
                  <c:pt idx="1">
                    <c:v>6670</c:v>
                  </c:pt>
                  <c:pt idx="2">
                    <c:v>8728.7000000000007</c:v>
                  </c:pt>
                  <c:pt idx="3">
                    <c:v>30793</c:v>
                  </c:pt>
                  <c:pt idx="4">
                    <c:v>43271</c:v>
                  </c:pt>
                  <c:pt idx="5">
                    <c:v>11237</c:v>
                  </c:pt>
                  <c:pt idx="6">
                    <c:v>46326</c:v>
                  </c:pt>
                  <c:pt idx="7">
                    <c:v>47810</c:v>
                  </c:pt>
                </c:numCache>
              </c:numRef>
            </c:plus>
            <c:minus>
              <c:numRef>
                <c:f>Sheet1!$J$6:$Q$6</c:f>
                <c:numCache>
                  <c:formatCode>General</c:formatCode>
                  <c:ptCount val="8"/>
                  <c:pt idx="0">
                    <c:v>4256.5</c:v>
                  </c:pt>
                  <c:pt idx="1">
                    <c:v>2494.8000000000002</c:v>
                  </c:pt>
                  <c:pt idx="2">
                    <c:v>4104.7</c:v>
                  </c:pt>
                  <c:pt idx="3">
                    <c:v>15716</c:v>
                  </c:pt>
                  <c:pt idx="4">
                    <c:v>22048</c:v>
                  </c:pt>
                  <c:pt idx="5">
                    <c:v>4151.5</c:v>
                  </c:pt>
                  <c:pt idx="6">
                    <c:v>22406</c:v>
                  </c:pt>
                  <c:pt idx="7">
                    <c:v>23161</c:v>
                  </c:pt>
                </c:numCache>
              </c:numRef>
            </c:minus>
            <c:spPr>
              <a:noFill/>
              <a:ln w="9525">
                <a:solidFill>
                  <a:schemeClr val="tx2">
                    <a:lumMod val="75000"/>
                  </a:schemeClr>
                </a:solidFill>
                <a:round/>
              </a:ln>
              <a:effectLst/>
            </c:spPr>
          </c:errBars>
          <c:errBars>
            <c:errDir val="x"/>
            <c:errBarType val="both"/>
            <c:errValType val="fixedVal"/>
            <c:noEndCap val="1"/>
            <c:val val="0"/>
            <c:spPr>
              <a:noFill/>
              <a:ln w="9525">
                <a:solidFill>
                  <a:schemeClr val="tx2">
                    <a:lumMod val="75000"/>
                  </a:schemeClr>
                </a:solidFill>
                <a:round/>
              </a:ln>
              <a:effectLst/>
            </c:spPr>
          </c:errBars>
          <c:xVal>
            <c:numRef>
              <c:f>Sheet1!$J$3:$Q$3</c:f>
              <c:numCache>
                <c:formatCode>General</c:formatCode>
                <c:ptCount val="8"/>
                <c:pt idx="0">
                  <c:v>106.75620000000001</c:v>
                </c:pt>
                <c:pt idx="1">
                  <c:v>181.4898</c:v>
                </c:pt>
                <c:pt idx="2">
                  <c:v>6.9789940000000001</c:v>
                </c:pt>
                <c:pt idx="3">
                  <c:v>285.02390000000003</c:v>
                </c:pt>
                <c:pt idx="4">
                  <c:v>485.16419999999999</c:v>
                </c:pt>
                <c:pt idx="5">
                  <c:v>53.146889999999999</c:v>
                </c:pt>
                <c:pt idx="6">
                  <c:v>548.42160000000001</c:v>
                </c:pt>
                <c:pt idx="7">
                  <c:v>625.39819999999997</c:v>
                </c:pt>
              </c:numCache>
            </c:numRef>
          </c:xVal>
          <c:yVal>
            <c:numRef>
              <c:f>Sheet1!$J$4:$Q$4</c:f>
              <c:numCache>
                <c:formatCode>#,##0</c:formatCode>
                <c:ptCount val="8"/>
                <c:pt idx="0">
                  <c:v>6565.5</c:v>
                </c:pt>
                <c:pt idx="1">
                  <c:v>4360.3999999999996</c:v>
                </c:pt>
                <c:pt idx="2" formatCode="#,##0.00">
                  <c:v>6482.5</c:v>
                </c:pt>
                <c:pt idx="3" formatCode="#,##0.00">
                  <c:v>22867</c:v>
                </c:pt>
                <c:pt idx="4" formatCode="#,##0.00">
                  <c:v>32088</c:v>
                </c:pt>
                <c:pt idx="5" formatCode="#,##0.00">
                  <c:v>7543.3</c:v>
                </c:pt>
                <c:pt idx="6">
                  <c:v>33151</c:v>
                </c:pt>
                <c:pt idx="7">
                  <c:v>34160</c:v>
                </c:pt>
              </c:numCache>
            </c:numRef>
          </c:yVal>
          <c:smooth val="0"/>
          <c:extLst>
            <c:ext xmlns:c16="http://schemas.microsoft.com/office/drawing/2014/chart" uri="{C3380CC4-5D6E-409C-BE32-E72D297353CC}">
              <c16:uniqueId val="{00000000-94A6-4A09-9CF2-C931F8A9FE31}"/>
            </c:ext>
          </c:extLst>
        </c:ser>
        <c:ser>
          <c:idx val="1"/>
          <c:order val="1"/>
          <c:tx>
            <c:v>Regression Analysis 1% Discharge</c:v>
          </c:tx>
          <c:spPr>
            <a:ln w="25400" cap="rnd">
              <a:no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Sheet1!$J$8:$Q$8</c:f>
              <c:numCache>
                <c:formatCode>General</c:formatCode>
                <c:ptCount val="8"/>
                <c:pt idx="0">
                  <c:v>106.75620000000001</c:v>
                </c:pt>
                <c:pt idx="1">
                  <c:v>181.4898</c:v>
                </c:pt>
                <c:pt idx="2">
                  <c:v>6.9789940000000001</c:v>
                </c:pt>
                <c:pt idx="3">
                  <c:v>285.02390000000003</c:v>
                </c:pt>
                <c:pt idx="4">
                  <c:v>485.16419999999999</c:v>
                </c:pt>
                <c:pt idx="5">
                  <c:v>53.146889999999999</c:v>
                </c:pt>
                <c:pt idx="6">
                  <c:v>548.42160000000001</c:v>
                </c:pt>
                <c:pt idx="7">
                  <c:v>625.39819999999997</c:v>
                </c:pt>
              </c:numCache>
            </c:numRef>
          </c:xVal>
          <c:yVal>
            <c:numRef>
              <c:f>Sheet1!$J$9:$Q$9</c:f>
              <c:numCache>
                <c:formatCode>#,##0</c:formatCode>
                <c:ptCount val="8"/>
                <c:pt idx="0">
                  <c:v>16962</c:v>
                </c:pt>
                <c:pt idx="1">
                  <c:v>21490</c:v>
                </c:pt>
                <c:pt idx="2">
                  <c:v>1204</c:v>
                </c:pt>
                <c:pt idx="3">
                  <c:v>14522</c:v>
                </c:pt>
                <c:pt idx="4">
                  <c:v>29387</c:v>
                </c:pt>
                <c:pt idx="5">
                  <c:v>11068</c:v>
                </c:pt>
                <c:pt idx="6" formatCode="#,##0.00">
                  <c:v>32362</c:v>
                </c:pt>
                <c:pt idx="7" formatCode="#,##0.00">
                  <c:v>33044</c:v>
                </c:pt>
              </c:numCache>
            </c:numRef>
          </c:yVal>
          <c:smooth val="0"/>
          <c:extLst>
            <c:ext xmlns:c16="http://schemas.microsoft.com/office/drawing/2014/chart" uri="{C3380CC4-5D6E-409C-BE32-E72D297353CC}">
              <c16:uniqueId val="{00000001-94A6-4A09-9CF2-C931F8A9FE31}"/>
            </c:ext>
          </c:extLst>
        </c:ser>
        <c:dLbls>
          <c:showLegendKey val="0"/>
          <c:showVal val="0"/>
          <c:showCatName val="0"/>
          <c:showSerName val="0"/>
          <c:showPercent val="0"/>
          <c:showBubbleSize val="0"/>
        </c:dLbls>
        <c:axId val="1241859344"/>
        <c:axId val="1564199216"/>
      </c:scatterChart>
      <c:valAx>
        <c:axId val="124185934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Drainage Area (Sq</a:t>
                </a:r>
                <a:r>
                  <a:rPr lang="en-US" baseline="0"/>
                  <a:t> Mi)</a:t>
                </a:r>
                <a:endParaRPr lang="en-US"/>
              </a:p>
            </c:rich>
          </c:tx>
          <c:layout>
            <c:manualLayout>
              <c:xMode val="edge"/>
              <c:yMode val="edge"/>
              <c:x val="0.44542397351546492"/>
              <c:y val="0.8490111560230525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564199216"/>
        <c:crosses val="autoZero"/>
        <c:crossBetween val="midCat"/>
      </c:valAx>
      <c:valAx>
        <c:axId val="15641992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Peak</a:t>
                </a:r>
                <a:r>
                  <a:rPr lang="en-US" baseline="0"/>
                  <a:t> Discharge (cfs)</a:t>
                </a:r>
                <a:endParaRPr lang="en-US"/>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12418593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21970182379589"/>
          <c:y val="0.10613598673300166"/>
          <c:w val="0.82360212786892228"/>
          <c:h val="0.74658936289680211"/>
        </c:manualLayout>
      </c:layout>
      <c:scatterChart>
        <c:scatterStyle val="lineMarker"/>
        <c:varyColors val="0"/>
        <c:ser>
          <c:idx val="0"/>
          <c:order val="0"/>
          <c:tx>
            <c:strRef>
              <c:f>Sheet1!$E$1</c:f>
              <c:strCache>
                <c:ptCount val="1"/>
                <c:pt idx="0">
                  <c:v>10%</c:v>
                </c:pt>
              </c:strCache>
            </c:strRef>
          </c:tx>
          <c:spPr>
            <a:ln w="19050" cap="rnd">
              <a:solidFill>
                <a:schemeClr val="accent4"/>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Sheet1!$E$2:$E$6</c:f>
              <c:numCache>
                <c:formatCode>#,##0</c:formatCode>
                <c:ptCount val="5"/>
                <c:pt idx="0">
                  <c:v>707.25</c:v>
                </c:pt>
                <c:pt idx="1">
                  <c:v>7620.2</c:v>
                </c:pt>
                <c:pt idx="2">
                  <c:v>10341</c:v>
                </c:pt>
                <c:pt idx="3">
                  <c:v>9093</c:v>
                </c:pt>
                <c:pt idx="4">
                  <c:v>13611</c:v>
                </c:pt>
              </c:numCache>
            </c:numRef>
          </c:yVal>
          <c:smooth val="0"/>
          <c:extLst>
            <c:ext xmlns:c16="http://schemas.microsoft.com/office/drawing/2014/chart" uri="{C3380CC4-5D6E-409C-BE32-E72D297353CC}">
              <c16:uniqueId val="{00000000-A706-48EF-8650-08DA8B2853ED}"/>
            </c:ext>
          </c:extLst>
        </c:ser>
        <c:ser>
          <c:idx val="1"/>
          <c:order val="1"/>
          <c:tx>
            <c:strRef>
              <c:f>Sheet1!$F$1</c:f>
              <c:strCache>
                <c:ptCount val="1"/>
                <c:pt idx="0">
                  <c:v>4%</c:v>
                </c:pt>
              </c:strCache>
            </c:strRef>
          </c:tx>
          <c:spPr>
            <a:ln w="19050" cap="rnd">
              <a:solidFill>
                <a:schemeClr val="accent3"/>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Sheet1!$F$2:$F$6</c:f>
              <c:numCache>
                <c:formatCode>#,##0</c:formatCode>
                <c:ptCount val="5"/>
                <c:pt idx="0">
                  <c:v>1459.56</c:v>
                </c:pt>
                <c:pt idx="1">
                  <c:v>10871</c:v>
                </c:pt>
                <c:pt idx="2">
                  <c:v>14777</c:v>
                </c:pt>
                <c:pt idx="3">
                  <c:v>12709</c:v>
                </c:pt>
                <c:pt idx="4">
                  <c:v>20918</c:v>
                </c:pt>
              </c:numCache>
            </c:numRef>
          </c:yVal>
          <c:smooth val="0"/>
          <c:extLst>
            <c:ext xmlns:c16="http://schemas.microsoft.com/office/drawing/2014/chart" uri="{C3380CC4-5D6E-409C-BE32-E72D297353CC}">
              <c16:uniqueId val="{00000001-A706-48EF-8650-08DA8B2853ED}"/>
            </c:ext>
          </c:extLst>
        </c:ser>
        <c:ser>
          <c:idx val="2"/>
          <c:order val="2"/>
          <c:tx>
            <c:strRef>
              <c:f>Sheet1!$G$1</c:f>
              <c:strCache>
                <c:ptCount val="1"/>
                <c:pt idx="0">
                  <c:v>2%</c:v>
                </c:pt>
              </c:strCache>
            </c:strRef>
          </c:tx>
          <c:spPr>
            <a:ln w="19050" cap="rnd">
              <a:solidFill>
                <a:schemeClr val="accent6"/>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Sheet1!$G$2:$G$6</c:f>
              <c:numCache>
                <c:formatCode>#,##0</c:formatCode>
                <c:ptCount val="5"/>
                <c:pt idx="0">
                  <c:v>2238.08</c:v>
                </c:pt>
                <c:pt idx="1">
                  <c:v>13779</c:v>
                </c:pt>
                <c:pt idx="2">
                  <c:v>18686</c:v>
                </c:pt>
                <c:pt idx="3">
                  <c:v>15783</c:v>
                </c:pt>
                <c:pt idx="4">
                  <c:v>27047</c:v>
                </c:pt>
              </c:numCache>
            </c:numRef>
          </c:yVal>
          <c:smooth val="0"/>
          <c:extLst>
            <c:ext xmlns:c16="http://schemas.microsoft.com/office/drawing/2014/chart" uri="{C3380CC4-5D6E-409C-BE32-E72D297353CC}">
              <c16:uniqueId val="{00000002-A706-48EF-8650-08DA8B2853ED}"/>
            </c:ext>
          </c:extLst>
        </c:ser>
        <c:ser>
          <c:idx val="4"/>
          <c:order val="4"/>
          <c:tx>
            <c:strRef>
              <c:f>Sheet1!$I$1</c:f>
              <c:strCache>
                <c:ptCount val="1"/>
                <c:pt idx="0">
                  <c:v>1%</c:v>
                </c:pt>
              </c:strCache>
            </c:strRef>
          </c:tx>
          <c:spPr>
            <a:ln w="19050" cap="rnd">
              <a:solidFill>
                <a:schemeClr val="tx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Sheet1!$I$2:$I$6</c:f>
              <c:numCache>
                <c:formatCode>#,##0</c:formatCode>
                <c:ptCount val="5"/>
                <c:pt idx="0">
                  <c:v>3233.31</c:v>
                </c:pt>
                <c:pt idx="1">
                  <c:v>17122</c:v>
                </c:pt>
                <c:pt idx="2">
                  <c:v>23057</c:v>
                </c:pt>
                <c:pt idx="3">
                  <c:v>19477</c:v>
                </c:pt>
                <c:pt idx="4">
                  <c:v>34107</c:v>
                </c:pt>
              </c:numCache>
            </c:numRef>
          </c:yVal>
          <c:smooth val="0"/>
          <c:extLst>
            <c:ext xmlns:c16="http://schemas.microsoft.com/office/drawing/2014/chart" uri="{C3380CC4-5D6E-409C-BE32-E72D297353CC}">
              <c16:uniqueId val="{00000003-A706-48EF-8650-08DA8B2853ED}"/>
            </c:ext>
          </c:extLst>
        </c:ser>
        <c:ser>
          <c:idx val="6"/>
          <c:order val="6"/>
          <c:tx>
            <c:strRef>
              <c:f>Sheet1!$K$1</c:f>
              <c:strCache>
                <c:ptCount val="1"/>
                <c:pt idx="0">
                  <c:v>0.2%</c:v>
                </c:pt>
              </c:strCache>
            </c:strRef>
          </c:tx>
          <c:spPr>
            <a:ln w="19050" cap="rnd">
              <a:solidFill>
                <a:schemeClr val="accent2"/>
              </a:solidFill>
              <a:round/>
            </a:ln>
            <a:effectLst/>
          </c:spPr>
          <c:marker>
            <c:symbol val="none"/>
          </c:marker>
          <c:xVal>
            <c:numRef>
              <c:f>Sheet1!$D$2:$D$6</c:f>
              <c:numCache>
                <c:formatCode>0</c:formatCode>
                <c:ptCount val="5"/>
                <c:pt idx="0">
                  <c:v>166</c:v>
                </c:pt>
                <c:pt idx="1">
                  <c:v>331</c:v>
                </c:pt>
                <c:pt idx="2">
                  <c:v>357.26980500000002</c:v>
                </c:pt>
                <c:pt idx="3">
                  <c:v>457.39645300000001</c:v>
                </c:pt>
                <c:pt idx="4">
                  <c:v>999.36357599999997</c:v>
                </c:pt>
              </c:numCache>
            </c:numRef>
          </c:xVal>
          <c:yVal>
            <c:numRef>
              <c:f>Sheet1!$K$2:$K$6</c:f>
              <c:numCache>
                <c:formatCode>#,##0</c:formatCode>
                <c:ptCount val="5"/>
                <c:pt idx="0">
                  <c:v>6709.06</c:v>
                </c:pt>
                <c:pt idx="1">
                  <c:v>27321</c:v>
                </c:pt>
                <c:pt idx="2">
                  <c:v>35729</c:v>
                </c:pt>
                <c:pt idx="3">
                  <c:v>31182</c:v>
                </c:pt>
                <c:pt idx="4">
                  <c:v>57835</c:v>
                </c:pt>
              </c:numCache>
            </c:numRef>
          </c:yVal>
          <c:smooth val="0"/>
          <c:extLst>
            <c:ext xmlns:c16="http://schemas.microsoft.com/office/drawing/2014/chart" uri="{C3380CC4-5D6E-409C-BE32-E72D297353CC}">
              <c16:uniqueId val="{00000004-A706-48EF-8650-08DA8B2853ED}"/>
            </c:ext>
          </c:extLst>
        </c:ser>
        <c:dLbls>
          <c:showLegendKey val="0"/>
          <c:showVal val="0"/>
          <c:showCatName val="0"/>
          <c:showSerName val="0"/>
          <c:showPercent val="0"/>
          <c:showBubbleSize val="0"/>
        </c:dLbls>
        <c:axId val="411886895"/>
        <c:axId val="340791263"/>
        <c:extLst>
          <c:ext xmlns:c15="http://schemas.microsoft.com/office/drawing/2012/chart" uri="{02D57815-91ED-43cb-92C2-25804820EDAC}">
            <c15:filteredScatterSeries>
              <c15:ser>
                <c:idx val="3"/>
                <c:order val="3"/>
                <c:tx>
                  <c:strRef>
                    <c:extLst>
                      <c:ext uri="{02D57815-91ED-43cb-92C2-25804820EDAC}">
                        <c15:formulaRef>
                          <c15:sqref>Sheet1!$H$1</c15:sqref>
                        </c15:formulaRef>
                      </c:ext>
                    </c:extLst>
                    <c:strCache>
                      <c:ptCount val="1"/>
                      <c:pt idx="0">
                        <c:v>1%-</c:v>
                      </c:pt>
                    </c:strCache>
                  </c:strRef>
                </c:tx>
                <c:spPr>
                  <a:ln w="19050" cap="rnd">
                    <a:solidFill>
                      <a:schemeClr val="accent4"/>
                    </a:solidFill>
                    <a:round/>
                  </a:ln>
                  <a:effectLst/>
                </c:spPr>
                <c:marker>
                  <c:symbol val="none"/>
                </c:marker>
                <c:xVal>
                  <c:numRef>
                    <c:extLst>
                      <c:ex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c:ext uri="{02D57815-91ED-43cb-92C2-25804820EDAC}">
                        <c15:formulaRef>
                          <c15:sqref>Sheet1!$H$2:$H$6</c15:sqref>
                        </c15:formulaRef>
                      </c:ext>
                    </c:extLst>
                    <c:numCache>
                      <c:formatCode>#,##0</c:formatCode>
                      <c:ptCount val="5"/>
                      <c:pt idx="0">
                        <c:v>1744.08</c:v>
                      </c:pt>
                      <c:pt idx="1">
                        <c:v>11850</c:v>
                      </c:pt>
                      <c:pt idx="2">
                        <c:v>15936</c:v>
                      </c:pt>
                      <c:pt idx="3">
                        <c:v>13830</c:v>
                      </c:pt>
                      <c:pt idx="4">
                        <c:v>23114</c:v>
                      </c:pt>
                    </c:numCache>
                  </c:numRef>
                </c:yVal>
                <c:smooth val="0"/>
                <c:extLst>
                  <c:ext xmlns:c16="http://schemas.microsoft.com/office/drawing/2014/chart" uri="{C3380CC4-5D6E-409C-BE32-E72D297353CC}">
                    <c16:uniqueId val="{00000005-A706-48EF-8650-08DA8B2853ED}"/>
                  </c:ext>
                </c:extLst>
              </c15:ser>
            </c15:filteredScatterSeries>
            <c15:filteredScatterSeries>
              <c15:ser>
                <c:idx val="5"/>
                <c:order val="5"/>
                <c:tx>
                  <c:strRef>
                    <c:extLst xmlns:c15="http://schemas.microsoft.com/office/drawing/2012/chart">
                      <c:ext xmlns:c15="http://schemas.microsoft.com/office/drawing/2012/chart" uri="{02D57815-91ED-43cb-92C2-25804820EDAC}">
                        <c15:formulaRef>
                          <c15:sqref>Sheet1!$J$1</c15:sqref>
                        </c15:formulaRef>
                      </c:ext>
                    </c:extLst>
                    <c:strCache>
                      <c:ptCount val="1"/>
                      <c:pt idx="0">
                        <c:v>1%+</c:v>
                      </c:pt>
                    </c:strCache>
                  </c:strRef>
                </c:tx>
                <c:spPr>
                  <a:ln w="19050" cap="rnd">
                    <a:solidFill>
                      <a:schemeClr val="accent6"/>
                    </a:solidFill>
                    <a:round/>
                  </a:ln>
                  <a:effectLst/>
                </c:spPr>
                <c:marker>
                  <c:symbol val="none"/>
                </c:marker>
                <c:xVal>
                  <c:numRef>
                    <c:extLst xmlns:c15="http://schemas.microsoft.com/office/drawing/2012/chart">
                      <c:ext xmlns:c15="http://schemas.microsoft.com/office/drawing/2012/chart" uri="{02D57815-91ED-43cb-92C2-25804820EDAC}">
                        <c15:formulaRef>
                          <c15:sqref>Sheet1!$D$2:$D$6</c15:sqref>
                        </c15:formulaRef>
                      </c:ext>
                    </c:extLst>
                    <c:numCache>
                      <c:formatCode>0</c:formatCode>
                      <c:ptCount val="5"/>
                      <c:pt idx="0">
                        <c:v>166</c:v>
                      </c:pt>
                      <c:pt idx="1">
                        <c:v>331</c:v>
                      </c:pt>
                      <c:pt idx="2">
                        <c:v>357.26980500000002</c:v>
                      </c:pt>
                      <c:pt idx="3">
                        <c:v>457.39645300000001</c:v>
                      </c:pt>
                      <c:pt idx="4">
                        <c:v>999.36357599999997</c:v>
                      </c:pt>
                    </c:numCache>
                  </c:numRef>
                </c:xVal>
                <c:yVal>
                  <c:numRef>
                    <c:extLst xmlns:c15="http://schemas.microsoft.com/office/drawing/2012/chart">
                      <c:ext xmlns:c15="http://schemas.microsoft.com/office/drawing/2012/chart" uri="{02D57815-91ED-43cb-92C2-25804820EDAC}">
                        <c15:formulaRef>
                          <c15:sqref>Sheet1!$J$2:$J$6</c15:sqref>
                        </c15:formulaRef>
                      </c:ext>
                    </c:extLst>
                    <c:numCache>
                      <c:formatCode>#,##0</c:formatCode>
                      <c:ptCount val="5"/>
                      <c:pt idx="0">
                        <c:v>5092.72</c:v>
                      </c:pt>
                      <c:pt idx="1">
                        <c:v>23116</c:v>
                      </c:pt>
                      <c:pt idx="2">
                        <c:v>30922</c:v>
                      </c:pt>
                      <c:pt idx="3">
                        <c:v>26127</c:v>
                      </c:pt>
                      <c:pt idx="4">
                        <c:v>47734</c:v>
                      </c:pt>
                    </c:numCache>
                  </c:numRef>
                </c:yVal>
                <c:smooth val="0"/>
                <c:extLst xmlns:c15="http://schemas.microsoft.com/office/drawing/2012/chart">
                  <c:ext xmlns:c16="http://schemas.microsoft.com/office/drawing/2014/chart" uri="{C3380CC4-5D6E-409C-BE32-E72D297353CC}">
                    <c16:uniqueId val="{00000006-A706-48EF-8650-08DA8B2853ED}"/>
                  </c:ext>
                </c:extLst>
              </c15:ser>
            </c15:filteredScatterSeries>
          </c:ext>
        </c:extLst>
      </c:scatterChart>
      <c:valAx>
        <c:axId val="4118868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Drainage</a:t>
                </a:r>
                <a:r>
                  <a:rPr lang="en-US" baseline="0"/>
                  <a:t> Area (square miles)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0791263"/>
        <c:crosses val="autoZero"/>
        <c:crossBetween val="midCat"/>
      </c:valAx>
      <c:valAx>
        <c:axId val="3407912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11886895"/>
        <c:crosses val="autoZero"/>
        <c:crossBetween val="midCat"/>
      </c:valAx>
      <c:spPr>
        <a:noFill/>
        <a:ln>
          <a:noFill/>
        </a:ln>
        <a:effectLst/>
      </c:spPr>
    </c:plotArea>
    <c:legend>
      <c:legendPos val="t"/>
      <c:layout>
        <c:manualLayout>
          <c:xMode val="edge"/>
          <c:yMode val="edge"/>
          <c:x val="0.28770237020090866"/>
          <c:y val="3.6484245439469321E-2"/>
          <c:w val="0.45874492893277952"/>
          <c:h val="5.597054099580836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0" ma:contentTypeDescription="Create a new document." ma:contentTypeScope="" ma:versionID="dd3ce9d5738fd1f562ea0151f03093ba">
  <xsd:schema xmlns:xsd="http://www.w3.org/2001/XMLSchema" xmlns:xs="http://www.w3.org/2001/XMLSchema" xmlns:p="http://schemas.microsoft.com/office/2006/metadata/properties" xmlns:ns2="652d685b-7108-4e19-9bf2-ecb58159b2e5" targetNamespace="http://schemas.microsoft.com/office/2006/metadata/properties" ma:root="true" ma:fieldsID="f6db6409b1e5e4365251b4721b153cd2" ns2:_="">
    <xsd:import namespace="652d685b-7108-4e19-9bf2-ecb58159b2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C8CDE22-7E04-499F-9546-D4BF342146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B60B2780-0546-409A-B489-EAB7CDA836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28</Pages>
  <Words>7821</Words>
  <Characters>44583</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Freese &amp; Nichols</dc:creator>
  <cp:keywords/>
  <dc:description/>
  <cp:lastModifiedBy>Brynn Bodwell</cp:lastModifiedBy>
  <cp:revision>5</cp:revision>
  <dcterms:created xsi:type="dcterms:W3CDTF">2023-08-11T18:40:00Z</dcterms:created>
  <dcterms:modified xsi:type="dcterms:W3CDTF">2023-08-14T19:10:00Z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_dlc_DocIdItemGuid">
    <vt:lpwstr>f62ed7ca-fd1e-4c2a-a573-37905f81d2eb</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GrammarlyDocumentId">
    <vt:lpwstr>a4e54e6b0fd6cf31e9b150f1132e5219d4e07f0fa8517aa38fc5db69f6754dbb</vt:lpwstr>
  </property>
</Properties>
</file>